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F21" w:rsidRPr="004437F6" w:rsidRDefault="00A85F21" w:rsidP="00F43205">
      <w:pPr>
        <w:spacing w:after="200"/>
        <w:jc w:val="both"/>
        <w:rPr>
          <w:rFonts w:ascii="Calibri Light" w:eastAsiaTheme="minorHAnsi" w:hAnsi="Calibri Light" w:cstheme="minorBidi"/>
          <w:b/>
          <w:sz w:val="28"/>
          <w:szCs w:val="22"/>
          <w:lang w:val="ca-ES" w:eastAsia="en-US"/>
        </w:rPr>
      </w:pPr>
      <w:bookmarkStart w:id="0" w:name="_Toc10194711"/>
      <w:r w:rsidRPr="004437F6">
        <w:rPr>
          <w:rFonts w:ascii="Calibri Light" w:eastAsiaTheme="minorHAnsi" w:hAnsi="Calibri Light" w:cstheme="minorBidi"/>
          <w:b/>
          <w:sz w:val="28"/>
          <w:szCs w:val="22"/>
          <w:lang w:val="ca-ES" w:eastAsia="en-US"/>
        </w:rPr>
        <w:t>ANNEX</w:t>
      </w:r>
      <w:r w:rsidR="00A10E57" w:rsidRPr="004437F6">
        <w:rPr>
          <w:rFonts w:ascii="Calibri Light" w:eastAsiaTheme="minorHAnsi" w:hAnsi="Calibri Light" w:cstheme="minorBidi"/>
          <w:b/>
          <w:sz w:val="28"/>
          <w:szCs w:val="22"/>
          <w:lang w:val="ca-ES" w:eastAsia="en-US"/>
        </w:rPr>
        <w:t xml:space="preserve"> 1</w:t>
      </w:r>
      <w:r w:rsidR="00184C50" w:rsidRPr="004437F6">
        <w:rPr>
          <w:rFonts w:ascii="Calibri Light" w:eastAsiaTheme="minorHAnsi" w:hAnsi="Calibri Light" w:cstheme="minorBidi"/>
          <w:b/>
          <w:sz w:val="28"/>
          <w:szCs w:val="22"/>
          <w:lang w:val="ca-ES" w:eastAsia="en-US"/>
        </w:rPr>
        <w:t>6</w:t>
      </w:r>
      <w:r w:rsidRPr="004437F6">
        <w:rPr>
          <w:rFonts w:ascii="Calibri Light" w:eastAsiaTheme="minorHAnsi" w:hAnsi="Calibri Light" w:cstheme="minorBidi"/>
          <w:b/>
          <w:sz w:val="28"/>
          <w:szCs w:val="22"/>
          <w:lang w:val="ca-ES" w:eastAsia="en-US"/>
        </w:rPr>
        <w:t xml:space="preserve"> </w:t>
      </w:r>
      <w:r w:rsidR="004437F6" w:rsidRPr="004437F6">
        <w:rPr>
          <w:rFonts w:ascii="Calibri Light" w:eastAsiaTheme="minorHAnsi" w:hAnsi="Calibri Light" w:cstheme="minorBidi"/>
          <w:b/>
          <w:sz w:val="28"/>
          <w:szCs w:val="22"/>
          <w:lang w:val="ca-ES" w:eastAsia="en-US"/>
        </w:rPr>
        <w:t xml:space="preserve">- </w:t>
      </w:r>
      <w:r w:rsidR="00B571CC" w:rsidRPr="004437F6">
        <w:rPr>
          <w:rFonts w:ascii="Calibri Light" w:eastAsiaTheme="minorHAnsi" w:hAnsi="Calibri Light" w:cstheme="minorBidi"/>
          <w:b/>
          <w:sz w:val="28"/>
          <w:szCs w:val="22"/>
          <w:lang w:val="ca-ES" w:eastAsia="en-US"/>
        </w:rPr>
        <w:t>RÈGIM D’</w:t>
      </w:r>
      <w:r w:rsidRPr="004437F6">
        <w:rPr>
          <w:rFonts w:ascii="Calibri Light" w:eastAsiaTheme="minorHAnsi" w:hAnsi="Calibri Light" w:cstheme="minorBidi"/>
          <w:b/>
          <w:sz w:val="28"/>
          <w:szCs w:val="22"/>
          <w:lang w:val="ca-ES" w:eastAsia="en-US"/>
        </w:rPr>
        <w:t>INCOMPLIMENTS</w:t>
      </w:r>
      <w:bookmarkEnd w:id="0"/>
      <w:r w:rsidRPr="004437F6">
        <w:rPr>
          <w:rFonts w:ascii="Calibri Light" w:eastAsiaTheme="minorHAnsi" w:hAnsi="Calibri Light" w:cstheme="minorBidi"/>
          <w:b/>
          <w:sz w:val="28"/>
          <w:szCs w:val="22"/>
          <w:lang w:val="ca-ES" w:eastAsia="en-US"/>
        </w:rPr>
        <w:t xml:space="preserve"> I </w:t>
      </w:r>
      <w:r w:rsidR="00B571CC" w:rsidRPr="004437F6">
        <w:rPr>
          <w:rFonts w:ascii="Calibri Light" w:eastAsiaTheme="minorHAnsi" w:hAnsi="Calibri Light" w:cstheme="minorBidi"/>
          <w:b/>
          <w:sz w:val="28"/>
          <w:szCs w:val="22"/>
          <w:lang w:val="ca-ES" w:eastAsia="en-US"/>
        </w:rPr>
        <w:t xml:space="preserve">APLICACIÓ DE </w:t>
      </w:r>
      <w:r w:rsidRPr="004437F6">
        <w:rPr>
          <w:rFonts w:ascii="Calibri Light" w:eastAsiaTheme="minorHAnsi" w:hAnsi="Calibri Light" w:cstheme="minorBidi"/>
          <w:b/>
          <w:sz w:val="28"/>
          <w:szCs w:val="22"/>
          <w:lang w:val="ca-ES" w:eastAsia="en-US"/>
        </w:rPr>
        <w:t>PENALITATS</w:t>
      </w:r>
    </w:p>
    <w:p w:rsidR="00602B8A" w:rsidRPr="001E6F4C" w:rsidRDefault="00932ACA" w:rsidP="00602B8A">
      <w:pPr>
        <w:jc w:val="both"/>
        <w:rPr>
          <w:rFonts w:ascii="Calibri Light" w:hAnsi="Calibri Light" w:cs="Arial"/>
          <w:sz w:val="22"/>
          <w:szCs w:val="22"/>
          <w:lang w:val="ca-ES"/>
        </w:rPr>
      </w:pPr>
      <w:r w:rsidRPr="003D416E">
        <w:rPr>
          <w:rFonts w:ascii="Calibri Light" w:hAnsi="Calibri Light" w:cs="Arial"/>
          <w:sz w:val="22"/>
          <w:szCs w:val="22"/>
          <w:lang w:val="ca-ES"/>
        </w:rPr>
        <w:t>El</w:t>
      </w:r>
      <w:r w:rsidR="00787544">
        <w:rPr>
          <w:rFonts w:ascii="Calibri Light" w:hAnsi="Calibri Light" w:cs="Arial"/>
          <w:sz w:val="22"/>
          <w:szCs w:val="22"/>
          <w:lang w:val="ca-ES"/>
        </w:rPr>
        <w:t>/</w:t>
      </w:r>
      <w:r w:rsidRPr="003D416E">
        <w:rPr>
          <w:rFonts w:ascii="Calibri Light" w:hAnsi="Calibri Light" w:cs="Arial"/>
          <w:sz w:val="22"/>
          <w:szCs w:val="22"/>
          <w:lang w:val="ca-ES"/>
        </w:rPr>
        <w:t xml:space="preserve">s </w:t>
      </w:r>
      <w:r w:rsidR="00787544">
        <w:rPr>
          <w:rFonts w:ascii="Calibri Light" w:hAnsi="Calibri Light" w:cs="Arial"/>
          <w:sz w:val="22"/>
          <w:szCs w:val="22"/>
          <w:lang w:val="ca-ES"/>
        </w:rPr>
        <w:t>servei/s</w:t>
      </w:r>
      <w:r w:rsidRPr="003D416E">
        <w:rPr>
          <w:rFonts w:ascii="Calibri Light" w:hAnsi="Calibri Light" w:cs="Arial"/>
          <w:sz w:val="22"/>
          <w:szCs w:val="22"/>
          <w:lang w:val="ca-ES"/>
        </w:rPr>
        <w:t xml:space="preserve"> objecte d’aquesta licitació </w:t>
      </w:r>
      <w:r w:rsidR="00602B8A" w:rsidRPr="001E6F4C">
        <w:rPr>
          <w:rFonts w:ascii="Calibri Light" w:hAnsi="Calibri Light" w:cs="Arial"/>
          <w:sz w:val="22"/>
          <w:szCs w:val="22"/>
          <w:lang w:val="ca-ES"/>
        </w:rPr>
        <w:t>són essencials en tot procediment assistencial</w:t>
      </w:r>
      <w:r w:rsidR="00602B8A">
        <w:rPr>
          <w:rFonts w:ascii="Calibri Light" w:hAnsi="Calibri Light" w:cs="Arial"/>
          <w:sz w:val="22"/>
          <w:szCs w:val="22"/>
          <w:lang w:val="ca-ES"/>
        </w:rPr>
        <w:t xml:space="preserve"> i no assistencial</w:t>
      </w:r>
      <w:r w:rsidR="00602B8A" w:rsidRPr="001E6F4C">
        <w:rPr>
          <w:rFonts w:ascii="Calibri Light" w:hAnsi="Calibri Light" w:cs="Arial"/>
          <w:sz w:val="22"/>
          <w:szCs w:val="22"/>
          <w:lang w:val="ca-ES"/>
        </w:rPr>
        <w:t xml:space="preserve"> perquè tenen la finalitat de coadjuvar tant als professionals com als propis pacients dels centres sanitaris que gestiona l’ICS i també dels centres adherits.</w:t>
      </w:r>
    </w:p>
    <w:p w:rsidR="00932ACA" w:rsidRDefault="00932ACA" w:rsidP="00A85F21">
      <w:pPr>
        <w:jc w:val="both"/>
        <w:rPr>
          <w:rFonts w:ascii="Calibri Light" w:hAnsi="Calibri Light" w:cs="Arial"/>
          <w:sz w:val="22"/>
          <w:szCs w:val="22"/>
          <w:lang w:val="ca-ES"/>
        </w:rPr>
      </w:pPr>
    </w:p>
    <w:p w:rsidR="00602B8A" w:rsidRDefault="00602B8A" w:rsidP="00A85F21">
      <w:pPr>
        <w:jc w:val="both"/>
        <w:rPr>
          <w:rFonts w:ascii="Calibri Light" w:hAnsi="Calibri Light" w:cs="Arial"/>
          <w:sz w:val="22"/>
          <w:szCs w:val="22"/>
          <w:lang w:val="ca-ES"/>
        </w:rPr>
      </w:pPr>
      <w:r w:rsidRPr="001E6F4C">
        <w:rPr>
          <w:rFonts w:ascii="Calibri Light" w:hAnsi="Calibri Light" w:cs="Arial"/>
          <w:sz w:val="22"/>
          <w:szCs w:val="22"/>
          <w:lang w:val="ca-ES"/>
        </w:rPr>
        <w:t>El compliment defectuós o l’incompliment de les condicions establertes als plecs pot representar un perill per al procediment assistencial i d’atenció al pacient.</w:t>
      </w:r>
    </w:p>
    <w:p w:rsidR="00602B8A" w:rsidRPr="003D416E" w:rsidRDefault="00602B8A" w:rsidP="00A85F21">
      <w:pPr>
        <w:jc w:val="both"/>
        <w:rPr>
          <w:rFonts w:ascii="Calibri Light" w:hAnsi="Calibri Light" w:cs="Arial"/>
          <w:sz w:val="22"/>
          <w:szCs w:val="22"/>
          <w:lang w:val="ca-ES"/>
        </w:rPr>
      </w:pPr>
    </w:p>
    <w:p w:rsidR="00A0641B" w:rsidRPr="00602B8A" w:rsidRDefault="00A0641B" w:rsidP="00602B8A">
      <w:pPr>
        <w:pStyle w:val="Pargrafdellista"/>
        <w:numPr>
          <w:ilvl w:val="0"/>
          <w:numId w:val="12"/>
        </w:numPr>
        <w:jc w:val="both"/>
        <w:rPr>
          <w:rFonts w:ascii="Calibri Light" w:hAnsi="Calibri Light" w:cs="Arial"/>
          <w:b/>
          <w:sz w:val="22"/>
          <w:szCs w:val="22"/>
          <w:lang w:val="ca-ES"/>
        </w:rPr>
      </w:pPr>
      <w:r w:rsidRPr="00602B8A">
        <w:rPr>
          <w:rFonts w:ascii="Calibri Light" w:hAnsi="Calibri Light" w:cs="Arial"/>
          <w:b/>
          <w:sz w:val="22"/>
          <w:szCs w:val="22"/>
          <w:lang w:val="ca-ES"/>
        </w:rPr>
        <w:t xml:space="preserve">Són supòsits d’incompliments: </w:t>
      </w:r>
    </w:p>
    <w:p w:rsidR="00A0641B" w:rsidRDefault="00A0641B" w:rsidP="00A0641B">
      <w:pPr>
        <w:jc w:val="both"/>
        <w:rPr>
          <w:rFonts w:ascii="Calibri Light" w:hAnsi="Calibri Light" w:cs="Arial"/>
          <w:sz w:val="22"/>
          <w:szCs w:val="22"/>
          <w:lang w:val="ca-ES"/>
        </w:rPr>
      </w:pPr>
    </w:p>
    <w:p w:rsidR="00602B8A" w:rsidRPr="001E6F4C" w:rsidRDefault="00602B8A" w:rsidP="00602B8A">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 xml:space="preserve">Incompliment de les </w:t>
      </w:r>
      <w:r w:rsidRPr="001E6F4C">
        <w:rPr>
          <w:rFonts w:ascii="Calibri Light" w:hAnsi="Calibri Light" w:cs="Arial"/>
          <w:b/>
          <w:sz w:val="22"/>
          <w:szCs w:val="22"/>
          <w:lang w:val="ca-ES"/>
        </w:rPr>
        <w:t>condicions especials i les clàusules essencials</w:t>
      </w:r>
      <w:r w:rsidRPr="001E6F4C">
        <w:rPr>
          <w:rFonts w:ascii="Calibri Light" w:hAnsi="Calibri Light" w:cs="Arial"/>
          <w:sz w:val="22"/>
          <w:szCs w:val="22"/>
          <w:lang w:val="ca-ES"/>
        </w:rPr>
        <w:t xml:space="preserve"> del contracte</w:t>
      </w:r>
    </w:p>
    <w:p w:rsidR="00602B8A" w:rsidRPr="001E6F4C" w:rsidRDefault="00602B8A" w:rsidP="00602B8A">
      <w:pPr>
        <w:ind w:left="567" w:hanging="283"/>
        <w:jc w:val="both"/>
        <w:rPr>
          <w:rFonts w:ascii="Calibri Light" w:hAnsi="Calibri Light" w:cs="Arial"/>
          <w:sz w:val="22"/>
          <w:szCs w:val="22"/>
          <w:lang w:val="ca-ES"/>
        </w:rPr>
      </w:pPr>
    </w:p>
    <w:p w:rsidR="00602B8A" w:rsidRPr="001E6F4C" w:rsidRDefault="00602B8A" w:rsidP="00602B8A">
      <w:pPr>
        <w:ind w:left="567"/>
        <w:jc w:val="both"/>
        <w:rPr>
          <w:rFonts w:ascii="Calibri Light" w:hAnsi="Calibri Light" w:cs="Arial"/>
          <w:sz w:val="22"/>
          <w:szCs w:val="22"/>
          <w:lang w:val="ca-ES"/>
        </w:rPr>
      </w:pPr>
      <w:r w:rsidRPr="001E6F4C">
        <w:rPr>
          <w:rFonts w:ascii="Calibri Light" w:hAnsi="Calibri Light" w:cs="Arial"/>
          <w:sz w:val="22"/>
          <w:szCs w:val="22"/>
          <w:lang w:val="ca-ES"/>
        </w:rPr>
        <w:t xml:space="preserve">S’entén que s’ha incorregut en un incompliment de les condicions especials i essencials del contracte, establertes a </w:t>
      </w:r>
      <w:r w:rsidRPr="001E6F4C">
        <w:rPr>
          <w:rFonts w:ascii="Calibri Light" w:hAnsi="Calibri Light" w:cs="Arial"/>
          <w:b/>
          <w:sz w:val="22"/>
          <w:szCs w:val="22"/>
          <w:lang w:val="ca-ES"/>
        </w:rPr>
        <w:t xml:space="preserve">l’annex </w:t>
      </w:r>
      <w:r w:rsidR="00184C50">
        <w:rPr>
          <w:rFonts w:ascii="Calibri Light" w:hAnsi="Calibri Light" w:cs="Arial"/>
          <w:b/>
          <w:sz w:val="22"/>
          <w:szCs w:val="22"/>
          <w:lang w:val="ca-ES"/>
        </w:rPr>
        <w:t>15</w:t>
      </w:r>
      <w:r w:rsidRPr="001E6F4C">
        <w:rPr>
          <w:rFonts w:ascii="Calibri Light" w:hAnsi="Calibri Light" w:cs="Arial"/>
          <w:sz w:val="22"/>
          <w:szCs w:val="22"/>
          <w:lang w:val="ca-ES"/>
        </w:rPr>
        <w:t>, quan l’òrgan de contractació identifiqui que l’empresa contractista està incursa en qualsevol de les circumstàncies allà determinades.</w:t>
      </w:r>
    </w:p>
    <w:p w:rsidR="00602B8A" w:rsidRPr="001E6F4C" w:rsidRDefault="00602B8A" w:rsidP="00602B8A">
      <w:pPr>
        <w:pStyle w:val="Pargrafdellista"/>
        <w:ind w:left="567" w:hanging="283"/>
        <w:jc w:val="both"/>
        <w:rPr>
          <w:rFonts w:ascii="Calibri Light" w:hAnsi="Calibri Light"/>
        </w:rPr>
      </w:pPr>
    </w:p>
    <w:p w:rsidR="00602B8A" w:rsidRPr="001E6F4C" w:rsidRDefault="00602B8A" w:rsidP="00602B8A">
      <w:pPr>
        <w:ind w:left="567"/>
        <w:jc w:val="both"/>
        <w:rPr>
          <w:rFonts w:ascii="Calibri Light" w:hAnsi="Calibri Light" w:cs="Arial"/>
          <w:sz w:val="22"/>
          <w:szCs w:val="22"/>
          <w:lang w:val="ca-ES"/>
        </w:rPr>
      </w:pPr>
      <w:r w:rsidRPr="001E6F4C">
        <w:rPr>
          <w:rFonts w:ascii="Calibri Light" w:hAnsi="Calibri Light" w:cs="Arial"/>
          <w:sz w:val="22"/>
          <w:szCs w:val="22"/>
          <w:lang w:val="ca-ES"/>
        </w:rPr>
        <w:t>En qualsevol cas, s’entendrà que</w:t>
      </w:r>
      <w:r w:rsidR="003A7A18">
        <w:rPr>
          <w:rFonts w:ascii="Calibri Light" w:hAnsi="Calibri Light" w:cs="Arial"/>
          <w:sz w:val="22"/>
          <w:szCs w:val="22"/>
          <w:lang w:val="ca-ES"/>
        </w:rPr>
        <w:t xml:space="preserve"> l’incompliment de</w:t>
      </w:r>
      <w:r w:rsidRPr="001E6F4C">
        <w:rPr>
          <w:rFonts w:ascii="Calibri Light" w:hAnsi="Calibri Light" w:cs="Arial"/>
          <w:sz w:val="22"/>
          <w:szCs w:val="22"/>
          <w:lang w:val="ca-ES"/>
        </w:rPr>
        <w:t xml:space="preserv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w:t>
      </w:r>
      <w:r w:rsidR="003A7A18">
        <w:rPr>
          <w:rFonts w:ascii="Calibri Light" w:hAnsi="Calibri Light" w:cs="Arial"/>
          <w:sz w:val="22"/>
          <w:szCs w:val="22"/>
          <w:lang w:val="ca-ES"/>
        </w:rPr>
        <w:t>é</w:t>
      </w:r>
      <w:r w:rsidRPr="001E6F4C">
        <w:rPr>
          <w:rFonts w:ascii="Calibri Light" w:hAnsi="Calibri Light" w:cs="Arial"/>
          <w:sz w:val="22"/>
          <w:szCs w:val="22"/>
          <w:lang w:val="ca-ES"/>
        </w:rPr>
        <w:t xml:space="preserve">s </w:t>
      </w:r>
      <w:r w:rsidR="003A7A18">
        <w:rPr>
          <w:rFonts w:ascii="Calibri Light" w:hAnsi="Calibri Light" w:cs="Arial"/>
          <w:sz w:val="22"/>
          <w:szCs w:val="22"/>
          <w:lang w:val="ca-ES"/>
        </w:rPr>
        <w:t xml:space="preserve">una </w:t>
      </w:r>
      <w:r w:rsidRPr="001E6F4C">
        <w:rPr>
          <w:rFonts w:ascii="Calibri Light" w:hAnsi="Calibri Light" w:cs="Arial"/>
          <w:sz w:val="22"/>
          <w:szCs w:val="22"/>
          <w:lang w:val="ca-ES"/>
        </w:rPr>
        <w:t>infracci</w:t>
      </w:r>
      <w:r w:rsidR="003A7A18">
        <w:rPr>
          <w:rFonts w:ascii="Calibri Light" w:hAnsi="Calibri Light" w:cs="Arial"/>
          <w:sz w:val="22"/>
          <w:szCs w:val="22"/>
          <w:lang w:val="ca-ES"/>
        </w:rPr>
        <w:t>ó</w:t>
      </w:r>
      <w:r w:rsidRPr="001E6F4C">
        <w:rPr>
          <w:rFonts w:ascii="Calibri Light" w:hAnsi="Calibri Light" w:cs="Arial"/>
          <w:sz w:val="22"/>
          <w:szCs w:val="22"/>
          <w:lang w:val="ca-ES"/>
        </w:rPr>
        <w:t xml:space="preserve"> greu.</w:t>
      </w:r>
    </w:p>
    <w:p w:rsidR="00A0641B" w:rsidRPr="00A0641B" w:rsidRDefault="00A0641B" w:rsidP="00A0641B">
      <w:pPr>
        <w:jc w:val="both"/>
        <w:rPr>
          <w:rFonts w:ascii="Calibri Light" w:hAnsi="Calibri Light" w:cs="Arial"/>
          <w:sz w:val="22"/>
          <w:szCs w:val="22"/>
          <w:lang w:val="ca-ES"/>
        </w:rPr>
      </w:pPr>
    </w:p>
    <w:p w:rsidR="00A0641B" w:rsidRDefault="00A0641B" w:rsidP="00602B8A">
      <w:pPr>
        <w:pStyle w:val="Pargrafdellista"/>
        <w:numPr>
          <w:ilvl w:val="0"/>
          <w:numId w:val="16"/>
        </w:numPr>
        <w:ind w:left="567" w:hanging="283"/>
        <w:jc w:val="both"/>
        <w:rPr>
          <w:rFonts w:ascii="Calibri Light" w:hAnsi="Calibri Light" w:cs="Arial"/>
          <w:sz w:val="22"/>
          <w:szCs w:val="22"/>
          <w:lang w:val="ca-ES"/>
        </w:rPr>
      </w:pPr>
      <w:r w:rsidRPr="00A0641B">
        <w:rPr>
          <w:rFonts w:ascii="Calibri Light" w:hAnsi="Calibri Light" w:cs="Arial"/>
          <w:sz w:val="22"/>
          <w:szCs w:val="22"/>
          <w:lang w:val="ca-ES"/>
        </w:rPr>
        <w:t>La paralització total i absoluta de l’execució de les prestacions objecte d’aquest contracte imputable al contractista.</w:t>
      </w:r>
    </w:p>
    <w:p w:rsidR="00602B8A" w:rsidRPr="00A0641B" w:rsidRDefault="00602B8A" w:rsidP="00602B8A">
      <w:pPr>
        <w:pStyle w:val="Pargrafdellista"/>
        <w:ind w:left="567"/>
        <w:jc w:val="both"/>
        <w:rPr>
          <w:rFonts w:ascii="Calibri Light" w:hAnsi="Calibri Light" w:cs="Arial"/>
          <w:sz w:val="22"/>
          <w:szCs w:val="22"/>
          <w:lang w:val="ca-ES"/>
        </w:rPr>
      </w:pPr>
    </w:p>
    <w:p w:rsidR="00A0641B" w:rsidRDefault="00A0641B" w:rsidP="00602B8A">
      <w:pPr>
        <w:pStyle w:val="Pargrafdellista"/>
        <w:numPr>
          <w:ilvl w:val="0"/>
          <w:numId w:val="16"/>
        </w:numPr>
        <w:ind w:left="567" w:hanging="283"/>
        <w:jc w:val="both"/>
        <w:rPr>
          <w:rFonts w:ascii="Calibri Light" w:hAnsi="Calibri Light" w:cs="Arial"/>
          <w:sz w:val="22"/>
          <w:szCs w:val="22"/>
          <w:lang w:val="ca-ES"/>
        </w:rPr>
      </w:pPr>
      <w:r w:rsidRPr="00A0641B">
        <w:rPr>
          <w:rFonts w:ascii="Calibri Light" w:hAnsi="Calibri Light" w:cs="Arial"/>
          <w:sz w:val="22"/>
          <w:szCs w:val="22"/>
          <w:lang w:val="ca-ES"/>
        </w:rPr>
        <w:t>La resistència als requeriments efectuats per l’ICS, o la seva inobservança.</w:t>
      </w:r>
    </w:p>
    <w:p w:rsidR="00602B8A" w:rsidRPr="00602B8A" w:rsidRDefault="00602B8A" w:rsidP="00602B8A">
      <w:pPr>
        <w:pStyle w:val="Pargrafdellista"/>
        <w:rPr>
          <w:rFonts w:ascii="Calibri Light" w:hAnsi="Calibri Light" w:cs="Arial"/>
          <w:sz w:val="22"/>
          <w:szCs w:val="22"/>
          <w:lang w:val="ca-ES"/>
        </w:rPr>
      </w:pPr>
    </w:p>
    <w:p w:rsidR="00A0641B" w:rsidRDefault="00A0641B" w:rsidP="00602B8A">
      <w:pPr>
        <w:pStyle w:val="Pargrafdellista"/>
        <w:numPr>
          <w:ilvl w:val="0"/>
          <w:numId w:val="16"/>
        </w:numPr>
        <w:ind w:left="567" w:hanging="283"/>
        <w:jc w:val="both"/>
        <w:rPr>
          <w:rFonts w:ascii="Calibri Light" w:hAnsi="Calibri Light" w:cs="Arial"/>
          <w:sz w:val="22"/>
          <w:szCs w:val="22"/>
          <w:lang w:val="ca-ES"/>
        </w:rPr>
      </w:pPr>
      <w:r w:rsidRPr="00A0641B">
        <w:rPr>
          <w:rFonts w:ascii="Calibri Light" w:hAnsi="Calibri Light" w:cs="Arial"/>
          <w:sz w:val="22"/>
          <w:szCs w:val="22"/>
          <w:lang w:val="ca-ES"/>
        </w:rPr>
        <w:t xml:space="preserve">La utilització de sistemes de treball, elements, materials, màquines o personal </w:t>
      </w:r>
      <w:r>
        <w:rPr>
          <w:rFonts w:ascii="Calibri Light" w:hAnsi="Calibri Light" w:cs="Arial"/>
          <w:sz w:val="22"/>
          <w:szCs w:val="22"/>
          <w:lang w:val="ca-ES"/>
        </w:rPr>
        <w:t>diferents als previstos en els p</w:t>
      </w:r>
      <w:r w:rsidRPr="00A0641B">
        <w:rPr>
          <w:rFonts w:ascii="Calibri Light" w:hAnsi="Calibri Light" w:cs="Arial"/>
          <w:sz w:val="22"/>
          <w:szCs w:val="22"/>
          <w:lang w:val="ca-ES"/>
        </w:rPr>
        <w:t>lecs i en les ofertes del contractista.</w:t>
      </w:r>
    </w:p>
    <w:p w:rsidR="00602B8A" w:rsidRPr="00602B8A" w:rsidRDefault="00602B8A" w:rsidP="00602B8A">
      <w:pPr>
        <w:pStyle w:val="Pargrafdellista"/>
        <w:rPr>
          <w:rFonts w:ascii="Calibri Light" w:hAnsi="Calibri Light" w:cs="Arial"/>
          <w:sz w:val="22"/>
          <w:szCs w:val="22"/>
          <w:lang w:val="ca-ES"/>
        </w:rPr>
      </w:pPr>
    </w:p>
    <w:p w:rsidR="00A0641B" w:rsidRDefault="00A0641B" w:rsidP="00602B8A">
      <w:pPr>
        <w:pStyle w:val="Pargrafdellista"/>
        <w:numPr>
          <w:ilvl w:val="0"/>
          <w:numId w:val="16"/>
        </w:numPr>
        <w:ind w:left="567" w:hanging="283"/>
        <w:jc w:val="both"/>
        <w:rPr>
          <w:rFonts w:ascii="Calibri Light" w:hAnsi="Calibri Light" w:cs="Arial"/>
          <w:sz w:val="22"/>
          <w:szCs w:val="22"/>
          <w:lang w:val="ca-ES"/>
        </w:rPr>
      </w:pPr>
      <w:r w:rsidRPr="00A0641B">
        <w:rPr>
          <w:rFonts w:ascii="Calibri Light" w:hAnsi="Calibri Light" w:cs="Arial"/>
          <w:sz w:val="22"/>
          <w:szCs w:val="22"/>
          <w:lang w:val="ca-ES"/>
        </w:rPr>
        <w:t>El falsejament de les prestacions consignades pel contractista.</w:t>
      </w:r>
    </w:p>
    <w:p w:rsidR="00602B8A" w:rsidRPr="00602B8A" w:rsidRDefault="00602B8A" w:rsidP="00602B8A">
      <w:pPr>
        <w:pStyle w:val="Pargrafdellista"/>
        <w:rPr>
          <w:rFonts w:ascii="Calibri Light" w:hAnsi="Calibri Light" w:cs="Arial"/>
          <w:sz w:val="22"/>
          <w:szCs w:val="22"/>
          <w:lang w:val="ca-ES"/>
        </w:rPr>
      </w:pPr>
    </w:p>
    <w:p w:rsidR="00A0641B" w:rsidRDefault="00A0641B" w:rsidP="00602B8A">
      <w:pPr>
        <w:pStyle w:val="Pargrafdellista"/>
        <w:numPr>
          <w:ilvl w:val="0"/>
          <w:numId w:val="16"/>
        </w:numPr>
        <w:ind w:left="567" w:hanging="283"/>
        <w:jc w:val="both"/>
        <w:rPr>
          <w:rFonts w:ascii="Calibri Light" w:hAnsi="Calibri Light" w:cs="Arial"/>
          <w:sz w:val="22"/>
          <w:szCs w:val="22"/>
          <w:lang w:val="ca-ES"/>
        </w:rPr>
      </w:pPr>
      <w:r w:rsidRPr="00A0641B">
        <w:rPr>
          <w:rFonts w:ascii="Calibri Light" w:hAnsi="Calibri Light" w:cs="Arial"/>
          <w:sz w:val="22"/>
          <w:szCs w:val="22"/>
          <w:lang w:val="ca-ES"/>
        </w:rPr>
        <w:t>L’incompliment de l’obligació d’informació sobre les condicions de subrogació en contractes de treball.</w:t>
      </w:r>
    </w:p>
    <w:p w:rsidR="00602B8A" w:rsidRPr="00602B8A" w:rsidRDefault="00602B8A" w:rsidP="00602B8A">
      <w:pPr>
        <w:pStyle w:val="Pargrafdellista"/>
        <w:rPr>
          <w:rFonts w:ascii="Calibri Light" w:hAnsi="Calibri Light" w:cs="Arial"/>
          <w:sz w:val="22"/>
          <w:szCs w:val="22"/>
          <w:lang w:val="ca-ES"/>
        </w:rPr>
      </w:pPr>
    </w:p>
    <w:p w:rsidR="00602B8A" w:rsidRDefault="00A0641B" w:rsidP="00602B8A">
      <w:pPr>
        <w:pStyle w:val="Pargrafdellista"/>
        <w:numPr>
          <w:ilvl w:val="0"/>
          <w:numId w:val="16"/>
        </w:numPr>
        <w:ind w:left="567" w:hanging="283"/>
        <w:jc w:val="both"/>
        <w:rPr>
          <w:rFonts w:ascii="Calibri Light" w:hAnsi="Calibri Light" w:cs="Arial"/>
          <w:sz w:val="22"/>
          <w:szCs w:val="22"/>
          <w:lang w:val="ca-ES"/>
        </w:rPr>
      </w:pPr>
      <w:r>
        <w:rPr>
          <w:rFonts w:ascii="Calibri Light" w:hAnsi="Calibri Light" w:cs="Arial"/>
          <w:sz w:val="22"/>
          <w:szCs w:val="22"/>
          <w:lang w:val="ca-ES"/>
        </w:rPr>
        <w:t>L</w:t>
      </w:r>
      <w:r w:rsidRPr="00A0641B">
        <w:rPr>
          <w:rFonts w:ascii="Calibri Light" w:hAnsi="Calibri Light" w:cs="Arial"/>
          <w:sz w:val="22"/>
          <w:szCs w:val="22"/>
          <w:lang w:val="ca-ES"/>
        </w:rPr>
        <w:t>’incompliment de l’obligació de l’empresa contractista de remetre relació detallada de subcontractistes o subministradors i justificant de compliment dels pagaments</w:t>
      </w:r>
    </w:p>
    <w:p w:rsidR="00602B8A" w:rsidRPr="00602B8A" w:rsidRDefault="00602B8A" w:rsidP="00602B8A">
      <w:pPr>
        <w:pStyle w:val="Pargrafdellista"/>
        <w:rPr>
          <w:rFonts w:ascii="Calibri Light" w:hAnsi="Calibri Light" w:cs="Arial"/>
          <w:sz w:val="22"/>
          <w:szCs w:val="22"/>
          <w:lang w:val="ca-ES"/>
        </w:rPr>
      </w:pPr>
    </w:p>
    <w:p w:rsidR="00602B8A" w:rsidRPr="001E6F4C" w:rsidRDefault="00A75633" w:rsidP="00A75633">
      <w:pPr>
        <w:pStyle w:val="Ttol2"/>
        <w:rPr>
          <w:rFonts w:ascii="Calibri Light" w:hAnsi="Calibri Light"/>
          <w:sz w:val="22"/>
          <w:szCs w:val="22"/>
          <w:lang w:val="ca-ES"/>
        </w:rPr>
      </w:pPr>
      <w:r>
        <w:rPr>
          <w:rFonts w:ascii="Calibri Light" w:hAnsi="Calibri Light"/>
          <w:sz w:val="22"/>
          <w:szCs w:val="22"/>
          <w:lang w:val="ca-ES"/>
        </w:rPr>
        <w:t>2.</w:t>
      </w:r>
      <w:r>
        <w:rPr>
          <w:rFonts w:ascii="Calibri Light" w:hAnsi="Calibri Light"/>
          <w:sz w:val="22"/>
          <w:szCs w:val="22"/>
          <w:lang w:val="ca-ES"/>
        </w:rPr>
        <w:tab/>
      </w:r>
      <w:r w:rsidR="00602B8A" w:rsidRPr="001E6F4C">
        <w:rPr>
          <w:rFonts w:ascii="Calibri Light" w:hAnsi="Calibri Light"/>
          <w:sz w:val="22"/>
          <w:szCs w:val="22"/>
          <w:lang w:val="ca-ES"/>
        </w:rPr>
        <w:t>Efectes d’incórrer en algun dels supòsits anteriors.</w:t>
      </w:r>
    </w:p>
    <w:p w:rsidR="00602B8A" w:rsidRPr="001E6F4C" w:rsidRDefault="00602B8A" w:rsidP="00602B8A">
      <w:pPr>
        <w:jc w:val="both"/>
        <w:rPr>
          <w:rFonts w:ascii="Calibri Light" w:hAnsi="Calibri Light" w:cs="Arial"/>
          <w:b/>
          <w:sz w:val="22"/>
          <w:szCs w:val="22"/>
          <w:lang w:val="ca-ES"/>
        </w:rPr>
      </w:pPr>
    </w:p>
    <w:p w:rsidR="00602B8A" w:rsidRPr="001E6F4C" w:rsidRDefault="00602B8A" w:rsidP="00602B8A">
      <w:pPr>
        <w:jc w:val="both"/>
        <w:rPr>
          <w:rFonts w:ascii="Calibri Light" w:hAnsi="Calibri Light" w:cs="Arial"/>
          <w:sz w:val="22"/>
          <w:szCs w:val="22"/>
          <w:lang w:val="ca-ES"/>
        </w:rPr>
      </w:pPr>
      <w:r w:rsidRPr="001E6F4C">
        <w:rPr>
          <w:rFonts w:ascii="Calibri Light" w:hAnsi="Calibri Light" w:cs="Arial"/>
          <w:sz w:val="22"/>
          <w:szCs w:val="22"/>
          <w:lang w:val="ca-ES"/>
        </w:rPr>
        <w:t xml:space="preserve">Independentment de l’obligació d’indemnitzar pels danys i perjudicis que, en el seu cas, s’originin, l’ICS podrà acordar aplicar els següents efectes. </w:t>
      </w:r>
    </w:p>
    <w:p w:rsidR="00602B8A" w:rsidRPr="001E6F4C" w:rsidRDefault="00602B8A" w:rsidP="00602B8A">
      <w:pPr>
        <w:jc w:val="both"/>
        <w:rPr>
          <w:rFonts w:ascii="Calibri Light" w:hAnsi="Calibri Light" w:cs="Arial"/>
          <w:sz w:val="22"/>
          <w:szCs w:val="22"/>
          <w:lang w:val="ca-ES"/>
        </w:rPr>
      </w:pPr>
    </w:p>
    <w:p w:rsidR="00A75633" w:rsidRPr="00A75633" w:rsidRDefault="00A75633" w:rsidP="00A75633">
      <w:pPr>
        <w:pStyle w:val="Pargrafdellista"/>
        <w:numPr>
          <w:ilvl w:val="0"/>
          <w:numId w:val="21"/>
        </w:numPr>
        <w:jc w:val="both"/>
        <w:rPr>
          <w:rFonts w:ascii="Calibri Light" w:hAnsi="Calibri Light" w:cs="Arial"/>
          <w:b/>
          <w:vanish/>
          <w:sz w:val="22"/>
          <w:szCs w:val="22"/>
          <w:lang w:val="ca-ES"/>
        </w:rPr>
      </w:pPr>
    </w:p>
    <w:p w:rsidR="00A75633" w:rsidRPr="00A75633" w:rsidRDefault="00A75633" w:rsidP="00A75633">
      <w:pPr>
        <w:pStyle w:val="Pargrafdellista"/>
        <w:numPr>
          <w:ilvl w:val="0"/>
          <w:numId w:val="21"/>
        </w:numPr>
        <w:jc w:val="both"/>
        <w:rPr>
          <w:rFonts w:ascii="Calibri Light" w:hAnsi="Calibri Light" w:cs="Arial"/>
          <w:b/>
          <w:vanish/>
          <w:sz w:val="22"/>
          <w:szCs w:val="22"/>
          <w:lang w:val="ca-ES"/>
        </w:rPr>
      </w:pPr>
    </w:p>
    <w:p w:rsidR="00602B8A" w:rsidRPr="001E6F4C" w:rsidRDefault="00602B8A" w:rsidP="00A75633">
      <w:pPr>
        <w:pStyle w:val="Pargrafdellista"/>
        <w:numPr>
          <w:ilvl w:val="1"/>
          <w:numId w:val="21"/>
        </w:numPr>
        <w:ind w:left="432"/>
        <w:jc w:val="both"/>
        <w:rPr>
          <w:rFonts w:ascii="Calibri Light" w:hAnsi="Calibri Light" w:cs="Arial"/>
          <w:b/>
          <w:sz w:val="22"/>
          <w:szCs w:val="22"/>
          <w:lang w:val="ca-ES"/>
        </w:rPr>
      </w:pPr>
      <w:r w:rsidRPr="001E6F4C">
        <w:rPr>
          <w:rFonts w:ascii="Calibri Light" w:hAnsi="Calibri Light" w:cs="Arial"/>
          <w:b/>
          <w:sz w:val="22"/>
          <w:szCs w:val="22"/>
          <w:lang w:val="ca-ES"/>
        </w:rPr>
        <w:t>Aplicació de penalitats</w:t>
      </w:r>
    </w:p>
    <w:p w:rsidR="00602B8A" w:rsidRPr="001E6F4C" w:rsidRDefault="00602B8A" w:rsidP="00602B8A">
      <w:pPr>
        <w:jc w:val="both"/>
        <w:rPr>
          <w:rFonts w:ascii="Calibri Light" w:hAnsi="Calibri Light" w:cs="Arial"/>
          <w:sz w:val="22"/>
          <w:szCs w:val="22"/>
          <w:lang w:val="ca-ES"/>
        </w:rPr>
      </w:pPr>
    </w:p>
    <w:p w:rsidR="00602B8A" w:rsidRPr="001E6F4C" w:rsidRDefault="00602B8A" w:rsidP="00602B8A">
      <w:pPr>
        <w:pStyle w:val="Pargrafdellista"/>
        <w:numPr>
          <w:ilvl w:val="2"/>
          <w:numId w:val="21"/>
        </w:numPr>
        <w:ind w:left="851" w:hanging="851"/>
        <w:jc w:val="both"/>
        <w:rPr>
          <w:rFonts w:ascii="Calibri Light" w:hAnsi="Calibri Light" w:cs="Arial"/>
          <w:b/>
          <w:sz w:val="22"/>
          <w:szCs w:val="22"/>
          <w:lang w:val="ca-ES"/>
        </w:rPr>
      </w:pPr>
      <w:r w:rsidRPr="001E6F4C">
        <w:rPr>
          <w:rFonts w:ascii="Calibri Light" w:hAnsi="Calibri Light" w:cs="Arial"/>
          <w:b/>
          <w:sz w:val="22"/>
          <w:szCs w:val="22"/>
          <w:lang w:val="ca-ES"/>
        </w:rPr>
        <w:t>Aplicació de penalitats econòmiques</w:t>
      </w:r>
    </w:p>
    <w:p w:rsidR="00B8373D" w:rsidRDefault="00B8373D" w:rsidP="00602B8A">
      <w:pPr>
        <w:jc w:val="both"/>
        <w:rPr>
          <w:rFonts w:ascii="Calibri Light" w:hAnsi="Calibri Light" w:cs="Arial"/>
          <w:sz w:val="22"/>
          <w:szCs w:val="22"/>
          <w:lang w:val="ca-ES"/>
        </w:rPr>
      </w:pPr>
    </w:p>
    <w:p w:rsidR="00602B8A" w:rsidRPr="00602B8A" w:rsidRDefault="00602B8A" w:rsidP="00602B8A">
      <w:pPr>
        <w:jc w:val="both"/>
        <w:rPr>
          <w:rFonts w:ascii="Calibri Light" w:hAnsi="Calibri Light" w:cs="Arial"/>
          <w:sz w:val="22"/>
          <w:szCs w:val="22"/>
          <w:lang w:val="ca-ES"/>
        </w:rPr>
      </w:pPr>
      <w:r w:rsidRPr="00602B8A">
        <w:rPr>
          <w:rFonts w:ascii="Calibri Light" w:hAnsi="Calibri Light" w:cs="Arial"/>
          <w:sz w:val="22"/>
          <w:szCs w:val="22"/>
          <w:lang w:val="ca-ES"/>
        </w:rPr>
        <w:t xml:space="preserve">Les penalitats establertes en aquest </w:t>
      </w:r>
      <w:r w:rsidRPr="00602B8A">
        <w:rPr>
          <w:rFonts w:ascii="Calibri Light" w:hAnsi="Calibri Light" w:cs="Arial"/>
          <w:sz w:val="22"/>
          <w:szCs w:val="22"/>
          <w:u w:val="single"/>
          <w:lang w:val="ca-ES"/>
        </w:rPr>
        <w:t xml:space="preserve">apartat s’aplicaran quan l’incompliment obligui a l’òrgan de contractació a realitzar una </w:t>
      </w:r>
      <w:r>
        <w:rPr>
          <w:rFonts w:ascii="Calibri Light" w:hAnsi="Calibri Light" w:cs="Arial"/>
          <w:sz w:val="22"/>
          <w:szCs w:val="22"/>
          <w:u w:val="single"/>
          <w:lang w:val="ca-ES"/>
        </w:rPr>
        <w:t>acció concreta per a restablir els serveis públics</w:t>
      </w:r>
      <w:r w:rsidRPr="00602B8A">
        <w:rPr>
          <w:rFonts w:ascii="Calibri Light" w:hAnsi="Calibri Light" w:cs="Arial"/>
          <w:sz w:val="22"/>
          <w:szCs w:val="22"/>
          <w:lang w:val="ca-ES"/>
        </w:rPr>
        <w:t xml:space="preserve">. </w:t>
      </w:r>
    </w:p>
    <w:p w:rsidR="00602B8A" w:rsidRPr="001E6F4C" w:rsidRDefault="00602B8A" w:rsidP="00602B8A">
      <w:pPr>
        <w:spacing w:before="240"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lastRenderedPageBreak/>
        <w:t>Pels supòsits d’incompliment en l</w:t>
      </w:r>
      <w:r w:rsidR="00A00CAB">
        <w:rPr>
          <w:rFonts w:ascii="Calibri Light" w:hAnsi="Calibri Light" w:cs="Arial"/>
          <w:b/>
          <w:sz w:val="22"/>
          <w:szCs w:val="22"/>
          <w:lang w:val="ca-ES"/>
        </w:rPr>
        <w:t>a prestació del</w:t>
      </w:r>
      <w:r w:rsidRPr="001E6F4C">
        <w:rPr>
          <w:rFonts w:ascii="Calibri Light" w:hAnsi="Calibri Light" w:cs="Arial"/>
          <w:b/>
          <w:sz w:val="22"/>
          <w:szCs w:val="22"/>
          <w:lang w:val="ca-ES"/>
        </w:rPr>
        <w:t xml:space="preserve"> </w:t>
      </w:r>
      <w:r>
        <w:rPr>
          <w:rFonts w:ascii="Calibri Light" w:hAnsi="Calibri Light" w:cs="Arial"/>
          <w:b/>
          <w:sz w:val="22"/>
          <w:szCs w:val="22"/>
          <w:lang w:val="ca-ES"/>
        </w:rPr>
        <w:t>servei d’acord amb els requeriments del ppt</w:t>
      </w:r>
      <w:r w:rsidRPr="001E6F4C">
        <w:rPr>
          <w:rFonts w:ascii="Calibri Light" w:hAnsi="Calibri Light" w:cs="Arial"/>
          <w:sz w:val="22"/>
          <w:szCs w:val="22"/>
          <w:lang w:val="ca-ES"/>
        </w:rPr>
        <w:t xml:space="preserve">: suposarà la imposició d’una penalitat del 10 per 100 de l’import econòmic de cada </w:t>
      </w:r>
      <w:r>
        <w:rPr>
          <w:rFonts w:ascii="Calibri Light" w:hAnsi="Calibri Light" w:cs="Arial"/>
          <w:sz w:val="22"/>
          <w:szCs w:val="22"/>
          <w:lang w:val="ca-ES"/>
        </w:rPr>
        <w:t>factura presentada</w:t>
      </w:r>
      <w:r w:rsidRPr="001E6F4C">
        <w:rPr>
          <w:rFonts w:ascii="Calibri Light" w:hAnsi="Calibri Light" w:cs="Arial"/>
          <w:sz w:val="22"/>
          <w:szCs w:val="22"/>
          <w:lang w:val="ca-ES"/>
        </w:rPr>
        <w:t>.</w:t>
      </w:r>
    </w:p>
    <w:p w:rsidR="00602B8A" w:rsidRPr="001E6F4C" w:rsidRDefault="00602B8A" w:rsidP="00602B8A">
      <w:pPr>
        <w:spacing w:before="240" w:after="200" w:line="276" w:lineRule="auto"/>
        <w:contextualSpacing/>
        <w:jc w:val="both"/>
        <w:rPr>
          <w:rFonts w:ascii="Calibri Light" w:hAnsi="Calibri Light" w:cs="Arial"/>
          <w:sz w:val="22"/>
          <w:szCs w:val="22"/>
          <w:lang w:val="ca-ES"/>
        </w:rPr>
      </w:pPr>
    </w:p>
    <w:p w:rsidR="00602B8A" w:rsidRPr="001E6F4C" w:rsidRDefault="00602B8A" w:rsidP="00602B8A">
      <w:pPr>
        <w:spacing w:before="240"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Pels supòsits d</w:t>
      </w:r>
      <w:r>
        <w:rPr>
          <w:rFonts w:ascii="Calibri Light" w:hAnsi="Calibri Light" w:cs="Arial"/>
          <w:b/>
          <w:sz w:val="22"/>
          <w:szCs w:val="22"/>
          <w:lang w:val="ca-ES"/>
        </w:rPr>
        <w:t xml:space="preserve">’execució </w:t>
      </w:r>
      <w:r w:rsidR="001B1E05">
        <w:rPr>
          <w:rFonts w:ascii="Calibri Light" w:hAnsi="Calibri Light" w:cs="Arial"/>
          <w:b/>
          <w:sz w:val="22"/>
          <w:szCs w:val="22"/>
          <w:lang w:val="ca-ES"/>
        </w:rPr>
        <w:t>defectuosa</w:t>
      </w:r>
      <w:r w:rsidRPr="001E6F4C">
        <w:rPr>
          <w:rFonts w:ascii="Calibri Light" w:hAnsi="Calibri Light" w:cs="Arial"/>
          <w:b/>
          <w:sz w:val="22"/>
          <w:szCs w:val="22"/>
          <w:lang w:val="ca-ES"/>
        </w:rPr>
        <w:t xml:space="preserve"> de</w:t>
      </w:r>
      <w:r w:rsidR="00A00CAB">
        <w:rPr>
          <w:rFonts w:ascii="Calibri Light" w:hAnsi="Calibri Light" w:cs="Arial"/>
          <w:b/>
          <w:sz w:val="22"/>
          <w:szCs w:val="22"/>
          <w:lang w:val="ca-ES"/>
        </w:rPr>
        <w:t xml:space="preserve"> </w:t>
      </w:r>
      <w:r w:rsidRPr="001E6F4C">
        <w:rPr>
          <w:rFonts w:ascii="Calibri Light" w:hAnsi="Calibri Light" w:cs="Arial"/>
          <w:b/>
          <w:sz w:val="22"/>
          <w:szCs w:val="22"/>
          <w:lang w:val="ca-ES"/>
        </w:rPr>
        <w:t>l</w:t>
      </w:r>
      <w:r w:rsidR="00A00CAB">
        <w:rPr>
          <w:rFonts w:ascii="Calibri Light" w:hAnsi="Calibri Light" w:cs="Arial"/>
          <w:b/>
          <w:sz w:val="22"/>
          <w:szCs w:val="22"/>
          <w:lang w:val="ca-ES"/>
        </w:rPr>
        <w:t>a prestació objecte del contracte</w:t>
      </w:r>
      <w:r w:rsidRPr="001E6F4C">
        <w:rPr>
          <w:rFonts w:ascii="Calibri Light" w:hAnsi="Calibri Light" w:cs="Arial"/>
          <w:b/>
          <w:sz w:val="22"/>
          <w:szCs w:val="22"/>
          <w:lang w:val="ca-ES"/>
        </w:rPr>
        <w:t>, la utilització de sistemes de treball, elements, materials, màquines o personal diferents als previstos en els plecs i en les ofertes del contractista</w:t>
      </w:r>
      <w:r w:rsidR="00A00CAB">
        <w:rPr>
          <w:rFonts w:ascii="Calibri Light" w:hAnsi="Calibri Light" w:cs="Arial"/>
          <w:b/>
          <w:sz w:val="22"/>
          <w:szCs w:val="22"/>
          <w:lang w:val="ca-ES"/>
        </w:rPr>
        <w:t>, l’incompliment dels compromisos assumits per l’empresa o empreses contractistes</w:t>
      </w:r>
      <w:r w:rsidRPr="001E6F4C">
        <w:rPr>
          <w:rFonts w:ascii="Calibri Light" w:hAnsi="Calibri Light" w:cs="Arial"/>
          <w:sz w:val="22"/>
          <w:szCs w:val="22"/>
          <w:lang w:val="ca-ES"/>
        </w:rPr>
        <w:t xml:space="preserve">: entre el 5 per 100 i el 10 per 100 de l’import econòmic de cada </w:t>
      </w:r>
      <w:r>
        <w:rPr>
          <w:rFonts w:ascii="Calibri Light" w:hAnsi="Calibri Light" w:cs="Arial"/>
          <w:sz w:val="22"/>
          <w:szCs w:val="22"/>
          <w:lang w:val="ca-ES"/>
        </w:rPr>
        <w:t>factura presentada</w:t>
      </w:r>
      <w:r w:rsidRPr="001E6F4C">
        <w:rPr>
          <w:rFonts w:ascii="Calibri Light" w:hAnsi="Calibri Light" w:cs="Arial"/>
          <w:sz w:val="22"/>
          <w:szCs w:val="22"/>
          <w:lang w:val="ca-ES"/>
        </w:rPr>
        <w:t xml:space="preserve"> sense complir amb els requeriments dels plecs. </w:t>
      </w:r>
    </w:p>
    <w:p w:rsidR="00602B8A" w:rsidRPr="001E6F4C" w:rsidRDefault="00602B8A" w:rsidP="00602B8A">
      <w:pPr>
        <w:spacing w:after="200" w:line="276" w:lineRule="auto"/>
        <w:contextualSpacing/>
        <w:jc w:val="both"/>
        <w:rPr>
          <w:rFonts w:ascii="Calibri Light" w:hAnsi="Calibri Light" w:cs="Arial"/>
          <w:sz w:val="22"/>
          <w:szCs w:val="22"/>
          <w:lang w:val="ca-ES"/>
        </w:rPr>
      </w:pPr>
    </w:p>
    <w:p w:rsidR="00602B8A" w:rsidRPr="001E6F4C" w:rsidRDefault="00602B8A" w:rsidP="00602B8A">
      <w:pPr>
        <w:spacing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La paralització total i absoluta de l’execució de les prestacions</w:t>
      </w:r>
      <w:r w:rsidRPr="001E6F4C">
        <w:rPr>
          <w:rFonts w:ascii="Calibri Light" w:hAnsi="Calibri Light" w:cs="Arial"/>
          <w:sz w:val="22"/>
          <w:szCs w:val="22"/>
          <w:lang w:val="ca-ES"/>
        </w:rPr>
        <w:t>: suposarà la imposició d’una penalitat del 10 per 100 de l’import total del contracte adjudicat.</w:t>
      </w:r>
    </w:p>
    <w:p w:rsidR="00602B8A" w:rsidRPr="001E6F4C" w:rsidRDefault="00602B8A" w:rsidP="00602B8A">
      <w:pPr>
        <w:jc w:val="both"/>
        <w:rPr>
          <w:rFonts w:ascii="Calibri Light" w:hAnsi="Calibri Light" w:cs="Arial"/>
          <w:sz w:val="22"/>
          <w:szCs w:val="22"/>
          <w:lang w:val="ca-ES"/>
        </w:rPr>
      </w:pPr>
    </w:p>
    <w:p w:rsidR="00602B8A" w:rsidRDefault="00A00CAB" w:rsidP="00602B8A">
      <w:pPr>
        <w:spacing w:after="200" w:line="276" w:lineRule="auto"/>
        <w:contextualSpacing/>
        <w:jc w:val="both"/>
        <w:rPr>
          <w:rFonts w:ascii="Calibri Light" w:hAnsi="Calibri Light" w:cs="Arial"/>
          <w:sz w:val="22"/>
          <w:szCs w:val="22"/>
          <w:lang w:val="ca-ES"/>
        </w:rPr>
      </w:pPr>
      <w:r>
        <w:rPr>
          <w:rFonts w:ascii="Calibri Light" w:hAnsi="Calibri Light" w:cs="Arial"/>
          <w:b/>
          <w:sz w:val="22"/>
          <w:szCs w:val="22"/>
          <w:lang w:val="ca-ES"/>
        </w:rPr>
        <w:t>L’i</w:t>
      </w:r>
      <w:r w:rsidR="00602B8A" w:rsidRPr="001E6F4C">
        <w:rPr>
          <w:rFonts w:ascii="Calibri Light" w:hAnsi="Calibri Light" w:cs="Arial"/>
          <w:b/>
          <w:sz w:val="22"/>
          <w:szCs w:val="22"/>
          <w:lang w:val="ca-ES"/>
        </w:rPr>
        <w:t>ncompliment de la resta de condicions especials i essencials del contracte</w:t>
      </w:r>
      <w:r w:rsidR="00602B8A" w:rsidRPr="001E6F4C">
        <w:rPr>
          <w:rFonts w:ascii="Calibri Light" w:hAnsi="Calibri Light" w:cs="Arial"/>
          <w:sz w:val="22"/>
          <w:szCs w:val="22"/>
          <w:lang w:val="ca-ES"/>
        </w:rPr>
        <w:t>: suposarà la imposició d’una penalitat d’entre l</w:t>
      </w:r>
      <w:r w:rsidR="001B1E05">
        <w:rPr>
          <w:rFonts w:ascii="Calibri Light" w:hAnsi="Calibri Light" w:cs="Arial"/>
          <w:sz w:val="22"/>
          <w:szCs w:val="22"/>
          <w:lang w:val="ca-ES"/>
        </w:rPr>
        <w:t>’</w:t>
      </w:r>
      <w:r w:rsidR="00602B8A" w:rsidRPr="001E6F4C">
        <w:rPr>
          <w:rFonts w:ascii="Calibri Light" w:hAnsi="Calibri Light" w:cs="Arial"/>
          <w:sz w:val="22"/>
          <w:szCs w:val="22"/>
          <w:lang w:val="ca-ES"/>
        </w:rPr>
        <w:t>1 per 100 i el 10 per 100 de l’import total del contracte adjudicat descomptat en l’import de la factura que correspongui abonar, depenent de la gravetat de l’incompliment.</w:t>
      </w:r>
    </w:p>
    <w:p w:rsidR="00A0641B" w:rsidRDefault="00A0641B" w:rsidP="00A0641B">
      <w:pPr>
        <w:jc w:val="both"/>
        <w:rPr>
          <w:rFonts w:ascii="Calibri Light" w:hAnsi="Calibri Light" w:cs="Arial"/>
          <w:sz w:val="22"/>
          <w:szCs w:val="22"/>
          <w:lang w:val="ca-ES"/>
        </w:rPr>
      </w:pPr>
    </w:p>
    <w:p w:rsidR="00855FE0" w:rsidRPr="0019546A" w:rsidRDefault="00855FE0" w:rsidP="00855FE0">
      <w:pPr>
        <w:spacing w:line="276" w:lineRule="auto"/>
        <w:jc w:val="both"/>
        <w:rPr>
          <w:rFonts w:ascii="Calibri Light" w:hAnsi="Calibri Light" w:cs="Arial"/>
          <w:sz w:val="22"/>
          <w:szCs w:val="22"/>
          <w:lang w:val="ca-ES"/>
        </w:rPr>
      </w:pPr>
      <w:r w:rsidRPr="001E6F4C">
        <w:rPr>
          <w:rFonts w:ascii="Calibri Light" w:hAnsi="Calibri Light" w:cs="Arial"/>
          <w:b/>
          <w:sz w:val="22"/>
          <w:szCs w:val="22"/>
          <w:lang w:val="ca-ES"/>
        </w:rPr>
        <w:t xml:space="preserve">Incompliment de la </w:t>
      </w:r>
      <w:r>
        <w:rPr>
          <w:rFonts w:ascii="Calibri Light" w:hAnsi="Calibri Light" w:cs="Arial"/>
          <w:b/>
          <w:sz w:val="22"/>
          <w:szCs w:val="22"/>
          <w:lang w:val="ca-ES"/>
        </w:rPr>
        <w:t xml:space="preserve">clàusula ètica: </w:t>
      </w:r>
      <w:r w:rsidRPr="0019546A">
        <w:rPr>
          <w:rFonts w:ascii="Calibri Light" w:hAnsi="Calibri Light" w:cs="Arial"/>
          <w:sz w:val="22"/>
          <w:szCs w:val="22"/>
          <w:lang w:val="ca-ES"/>
        </w:rPr>
        <w:t>en cas d’incompliment dels ap</w:t>
      </w:r>
      <w:r>
        <w:rPr>
          <w:rFonts w:ascii="Calibri Light" w:hAnsi="Calibri Light" w:cs="Arial"/>
          <w:sz w:val="22"/>
          <w:szCs w:val="22"/>
          <w:lang w:val="ca-ES"/>
        </w:rPr>
        <w:t>artats a), b), c), f) i g) de la clàusula 30 del plec de clàusules administratives particulars</w:t>
      </w:r>
      <w:r w:rsidR="001B1E05">
        <w:rPr>
          <w:rFonts w:ascii="Calibri Light" w:hAnsi="Calibri Light" w:cs="Arial"/>
          <w:sz w:val="22"/>
          <w:szCs w:val="22"/>
          <w:lang w:val="ca-ES"/>
        </w:rPr>
        <w:t>,</w:t>
      </w:r>
      <w:r>
        <w:rPr>
          <w:rFonts w:ascii="Calibri Light" w:hAnsi="Calibri Light" w:cs="Arial"/>
          <w:sz w:val="22"/>
          <w:szCs w:val="22"/>
          <w:lang w:val="ca-ES"/>
        </w:rPr>
        <w:t xml:space="preserve"> </w:t>
      </w:r>
      <w:r w:rsidRPr="0019546A">
        <w:rPr>
          <w:rFonts w:ascii="Calibri Light" w:hAnsi="Calibri Light" w:cs="Arial"/>
          <w:sz w:val="22"/>
          <w:szCs w:val="22"/>
          <w:lang w:val="ca-ES"/>
        </w:rPr>
        <w:t>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855FE0" w:rsidRPr="0019546A" w:rsidRDefault="00855FE0" w:rsidP="00855FE0">
      <w:pPr>
        <w:spacing w:line="276" w:lineRule="auto"/>
        <w:jc w:val="both"/>
        <w:rPr>
          <w:rFonts w:ascii="Calibri Light" w:hAnsi="Calibri Light" w:cs="Arial"/>
          <w:sz w:val="22"/>
          <w:szCs w:val="22"/>
          <w:lang w:val="ca-ES"/>
        </w:rPr>
      </w:pPr>
    </w:p>
    <w:p w:rsidR="00855FE0" w:rsidRPr="0019546A" w:rsidRDefault="00855FE0" w:rsidP="00855FE0">
      <w:pPr>
        <w:spacing w:line="276" w:lineRule="auto"/>
        <w:jc w:val="both"/>
        <w:rPr>
          <w:rFonts w:ascii="Calibri Light" w:hAnsi="Calibri Light" w:cs="Arial"/>
          <w:sz w:val="22"/>
          <w:szCs w:val="22"/>
          <w:lang w:val="ca-ES"/>
        </w:rPr>
      </w:pPr>
      <w:r w:rsidRPr="0019546A">
        <w:rPr>
          <w:rFonts w:ascii="Calibri Light" w:hAnsi="Calibri Light" w:cs="Arial"/>
          <w:sz w:val="22"/>
          <w:szCs w:val="22"/>
          <w:lang w:val="ca-ES"/>
        </w:rPr>
        <w:t>-</w:t>
      </w:r>
      <w:r>
        <w:rPr>
          <w:rFonts w:ascii="Calibri Light" w:hAnsi="Calibri Light" w:cs="Arial"/>
          <w:sz w:val="22"/>
          <w:szCs w:val="22"/>
          <w:lang w:val="ca-ES"/>
        </w:rPr>
        <w:t xml:space="preserve"> </w:t>
      </w:r>
      <w:r w:rsidRPr="0019546A">
        <w:rPr>
          <w:rFonts w:ascii="Calibri Light" w:hAnsi="Calibri Light" w:cs="Arial"/>
          <w:sz w:val="22"/>
          <w:szCs w:val="22"/>
          <w:lang w:val="ca-ES"/>
        </w:rPr>
        <w:t xml:space="preserve">En el cas d’incompliment del que preveu la lletra d) </w:t>
      </w:r>
      <w:r>
        <w:rPr>
          <w:rFonts w:ascii="Calibri Light" w:hAnsi="Calibri Light" w:cs="Arial"/>
          <w:sz w:val="22"/>
          <w:szCs w:val="22"/>
          <w:lang w:val="ca-ES"/>
        </w:rPr>
        <w:t>de la clàusula 30 del plec de clàusules administratives particulars</w:t>
      </w:r>
      <w:r w:rsidR="001B1E05">
        <w:rPr>
          <w:rFonts w:ascii="Calibri Light" w:hAnsi="Calibri Light" w:cs="Arial"/>
          <w:sz w:val="22"/>
          <w:szCs w:val="22"/>
          <w:lang w:val="ca-ES"/>
        </w:rPr>
        <w:t>,</w:t>
      </w:r>
      <w:r w:rsidRPr="0019546A">
        <w:rPr>
          <w:rFonts w:ascii="Calibri Light" w:hAnsi="Calibri Light" w:cs="Arial"/>
          <w:sz w:val="22"/>
          <w:szCs w:val="22"/>
          <w:lang w:val="ca-ES"/>
        </w:rPr>
        <w:t xml:space="preserve"> l’òrgan de contractació donarà coneixement dels fets a les autoritats competents en matèria de competència.</w:t>
      </w:r>
    </w:p>
    <w:p w:rsidR="00855FE0" w:rsidRPr="0019546A" w:rsidRDefault="00855FE0" w:rsidP="00855FE0">
      <w:pPr>
        <w:spacing w:line="276" w:lineRule="auto"/>
        <w:jc w:val="both"/>
        <w:rPr>
          <w:rFonts w:ascii="Calibri Light" w:hAnsi="Calibri Light" w:cs="Arial"/>
          <w:sz w:val="22"/>
          <w:szCs w:val="22"/>
          <w:lang w:val="ca-ES"/>
        </w:rPr>
      </w:pPr>
    </w:p>
    <w:p w:rsidR="00855FE0" w:rsidRPr="0019546A" w:rsidRDefault="00855FE0" w:rsidP="00855FE0">
      <w:pPr>
        <w:spacing w:line="276" w:lineRule="auto"/>
        <w:jc w:val="both"/>
        <w:rPr>
          <w:rFonts w:ascii="Calibri Light" w:hAnsi="Calibri Light" w:cs="Arial"/>
          <w:sz w:val="22"/>
          <w:szCs w:val="22"/>
          <w:lang w:val="ca-ES"/>
        </w:rPr>
      </w:pPr>
      <w:r>
        <w:rPr>
          <w:rFonts w:ascii="Calibri Light" w:hAnsi="Calibri Light" w:cs="Arial"/>
          <w:sz w:val="22"/>
          <w:szCs w:val="22"/>
          <w:lang w:val="ca-ES"/>
        </w:rPr>
        <w:t xml:space="preserve">- </w:t>
      </w:r>
      <w:r w:rsidRPr="0019546A">
        <w:rPr>
          <w:rFonts w:ascii="Calibri Light" w:hAnsi="Calibri Light" w:cs="Arial"/>
          <w:sz w:val="22"/>
          <w:szCs w:val="22"/>
          <w:lang w:val="ca-ES"/>
        </w:rPr>
        <w:t xml:space="preserve">En el cas d’incompliment del que preveu la lletra e) </w:t>
      </w:r>
      <w:r>
        <w:rPr>
          <w:rFonts w:ascii="Calibri Light" w:hAnsi="Calibri Light" w:cs="Arial"/>
          <w:sz w:val="22"/>
          <w:szCs w:val="22"/>
          <w:lang w:val="ca-ES"/>
        </w:rPr>
        <w:t>de la clàusula 30 del plec de clàusules administratives particulars</w:t>
      </w:r>
      <w:r w:rsidR="001B1E05">
        <w:rPr>
          <w:rFonts w:ascii="Calibri Light" w:hAnsi="Calibri Light" w:cs="Arial"/>
          <w:sz w:val="22"/>
          <w:szCs w:val="22"/>
          <w:lang w:val="ca-ES"/>
        </w:rPr>
        <w:t>,</w:t>
      </w:r>
      <w:r w:rsidRPr="0019546A">
        <w:rPr>
          <w:rFonts w:ascii="Calibri Light" w:hAnsi="Calibri Light" w:cs="Arial"/>
          <w:sz w:val="22"/>
          <w:szCs w:val="22"/>
          <w:lang w:val="ca-ES"/>
        </w:rPr>
        <w:t xml:space="preserve"> l’òrgan de contractació ho posarà en coneixement de la Comissió d’Ètica en la Contractació Pública de la Generalitat de Catalunya perquè emeti el pertinent informe, sens perjudici d’altres penalitats que es puguin establir.</w:t>
      </w:r>
    </w:p>
    <w:p w:rsidR="00855FE0" w:rsidRPr="0019546A" w:rsidRDefault="00855FE0" w:rsidP="00855FE0">
      <w:pPr>
        <w:spacing w:line="276" w:lineRule="auto"/>
        <w:jc w:val="both"/>
        <w:rPr>
          <w:rFonts w:ascii="Calibri Light" w:hAnsi="Calibri Light" w:cs="Arial"/>
          <w:sz w:val="22"/>
          <w:szCs w:val="22"/>
          <w:lang w:val="ca-ES"/>
        </w:rPr>
      </w:pPr>
    </w:p>
    <w:p w:rsidR="00855FE0" w:rsidRDefault="00855FE0" w:rsidP="00855FE0">
      <w:pPr>
        <w:spacing w:line="276" w:lineRule="auto"/>
        <w:jc w:val="both"/>
        <w:rPr>
          <w:rFonts w:ascii="Calibri Light" w:hAnsi="Calibri Light" w:cs="Arial"/>
          <w:sz w:val="22"/>
          <w:szCs w:val="22"/>
          <w:lang w:val="ca-ES"/>
        </w:rPr>
      </w:pPr>
      <w:r w:rsidRPr="0019546A">
        <w:rPr>
          <w:rFonts w:ascii="Calibri Light" w:hAnsi="Calibri Light" w:cs="Arial"/>
          <w:sz w:val="22"/>
          <w:szCs w:val="22"/>
          <w:lang w:val="ca-ES"/>
        </w:rPr>
        <w:t>-</w:t>
      </w:r>
      <w:r>
        <w:rPr>
          <w:rFonts w:ascii="Calibri Light" w:hAnsi="Calibri Light" w:cs="Arial"/>
          <w:sz w:val="22"/>
          <w:szCs w:val="22"/>
          <w:lang w:val="ca-ES"/>
        </w:rPr>
        <w:t xml:space="preserve"> </w:t>
      </w:r>
      <w:r w:rsidRPr="0019546A">
        <w:rPr>
          <w:rFonts w:ascii="Calibri Light" w:hAnsi="Calibri Light" w:cs="Arial"/>
          <w:sz w:val="22"/>
          <w:szCs w:val="22"/>
          <w:lang w:val="ca-ES"/>
        </w:rPr>
        <w:t>En el cas que la gravetat dels fets ho requereixi, l’òrgan de contractació els posarà en coneixement de l’Oficina Antifrau de Catalunya o dels òrgans de control i fiscalització que siguin competents per raó de la matèria</w:t>
      </w:r>
      <w:r>
        <w:rPr>
          <w:rFonts w:ascii="Calibri Light" w:hAnsi="Calibri Light" w:cs="Arial"/>
          <w:sz w:val="22"/>
          <w:szCs w:val="22"/>
          <w:lang w:val="ca-ES"/>
        </w:rPr>
        <w:t>.</w:t>
      </w:r>
    </w:p>
    <w:p w:rsidR="00855FE0" w:rsidRDefault="00855FE0" w:rsidP="00A0641B">
      <w:pPr>
        <w:jc w:val="both"/>
        <w:rPr>
          <w:rFonts w:ascii="Calibri Light" w:hAnsi="Calibri Light" w:cs="Arial"/>
          <w:sz w:val="22"/>
          <w:szCs w:val="22"/>
          <w:lang w:val="ca-ES"/>
        </w:rPr>
      </w:pPr>
    </w:p>
    <w:p w:rsidR="00E02264" w:rsidRPr="005F0DA0" w:rsidRDefault="00B77CC6" w:rsidP="005F0DA0">
      <w:pPr>
        <w:pStyle w:val="Pargrafdellista"/>
        <w:numPr>
          <w:ilvl w:val="2"/>
          <w:numId w:val="21"/>
        </w:numPr>
        <w:ind w:left="851" w:hanging="851"/>
        <w:jc w:val="both"/>
        <w:rPr>
          <w:rFonts w:ascii="Calibri Light" w:hAnsi="Calibri Light" w:cs="Arial"/>
          <w:b/>
          <w:sz w:val="22"/>
          <w:szCs w:val="22"/>
          <w:lang w:val="ca-ES"/>
        </w:rPr>
      </w:pPr>
      <w:r w:rsidRPr="005F0DA0">
        <w:rPr>
          <w:rFonts w:ascii="Calibri Light" w:hAnsi="Calibri Light" w:cs="Arial"/>
          <w:b/>
          <w:sz w:val="22"/>
          <w:szCs w:val="22"/>
          <w:lang w:val="ca-ES"/>
        </w:rPr>
        <w:t>Resolució anticipada del contracte</w:t>
      </w:r>
    </w:p>
    <w:p w:rsidR="00B77CC6" w:rsidRPr="003D416E" w:rsidRDefault="00B77CC6" w:rsidP="00B77CC6">
      <w:pPr>
        <w:jc w:val="both"/>
        <w:rPr>
          <w:rFonts w:ascii="Calibri Light" w:hAnsi="Calibri Light" w:cs="Arial"/>
          <w:sz w:val="22"/>
          <w:szCs w:val="22"/>
          <w:u w:val="single"/>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 xml:space="preserve">L’òrgan de contractació podrà acordar la resolució anticipada del contracte quan, per causes imputables al contractista, incompleixi l’obligació principal del contracte, entenent-se, en tot cas, </w:t>
      </w:r>
      <w:r w:rsidRPr="001E6F4C">
        <w:rPr>
          <w:rFonts w:ascii="Calibri Light" w:hAnsi="Calibri Light" w:cs="Arial"/>
          <w:sz w:val="22"/>
          <w:szCs w:val="22"/>
          <w:lang w:val="ca-ES"/>
        </w:rPr>
        <w:lastRenderedPageBreak/>
        <w:t xml:space="preserve">que s’està en aquest supòsit quan s’incompleixin les obligacions essencials i especials definides als plecs. </w:t>
      </w:r>
    </w:p>
    <w:p w:rsidR="005F0DA0" w:rsidRDefault="005F0DA0" w:rsidP="00B77CC6">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Efectes de la resolució anticipada del contracte</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També li seran aplicades les penalitats que s’han definit prèviament en els apartats anteriors.</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En la mateixa resolució on es declari la prohibició de contractar es determinarà la seva durada, la qual, no podrà excedir de tres anys, a comptar des de la data de notificació a l’empresa contractista.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Excepcions als efectes de prohibició de contractar</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 xml:space="preserve">La condició d’estar en prohibició de contractar per part d’una empresa haurà de ser declarada per aquesta, al DEUC o bé en </w:t>
      </w:r>
      <w:r w:rsidR="00D219C1">
        <w:rPr>
          <w:rFonts w:ascii="Calibri Light" w:hAnsi="Calibri Light" w:cs="Arial"/>
          <w:sz w:val="22"/>
          <w:szCs w:val="22"/>
          <w:lang w:val="ca-ES"/>
        </w:rPr>
        <w:t xml:space="preserve">una </w:t>
      </w:r>
      <w:r w:rsidRPr="001E6F4C">
        <w:rPr>
          <w:rFonts w:ascii="Calibri Light" w:hAnsi="Calibri Light" w:cs="Arial"/>
          <w:sz w:val="22"/>
          <w:szCs w:val="22"/>
          <w:lang w:val="ca-ES"/>
        </w:rPr>
        <w:t>declaració responsable, en cas que es presenti a noves licitacions de l’ICS que tinguin el mateix objecte contractual.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De comprovar-se que les causes que varen causar la prohibició de contractar han estat resoltes, l’òrgan de contractació emetrà una resolució de revocació de la prohibició de contractar.</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pStyle w:val="Pargrafdellista"/>
        <w:numPr>
          <w:ilvl w:val="0"/>
          <w:numId w:val="21"/>
        </w:numPr>
        <w:ind w:left="567" w:hanging="567"/>
        <w:jc w:val="both"/>
        <w:rPr>
          <w:rFonts w:ascii="Calibri Light" w:hAnsi="Calibri Light" w:cs="Arial"/>
          <w:b/>
          <w:sz w:val="22"/>
          <w:szCs w:val="22"/>
          <w:lang w:val="ca-ES"/>
        </w:rPr>
      </w:pPr>
      <w:r w:rsidRPr="001E6F4C">
        <w:rPr>
          <w:rFonts w:ascii="Calibri Light" w:hAnsi="Calibri Light" w:cs="Arial"/>
          <w:b/>
          <w:sz w:val="22"/>
          <w:szCs w:val="22"/>
          <w:lang w:val="ca-ES"/>
        </w:rPr>
        <w:t xml:space="preserve">Reincidència </w:t>
      </w:r>
    </w:p>
    <w:p w:rsidR="005F0DA0" w:rsidRPr="001E6F4C" w:rsidRDefault="005F0DA0" w:rsidP="005F0DA0">
      <w:pPr>
        <w:spacing w:after="200" w:line="276" w:lineRule="auto"/>
        <w:contextualSpacing/>
        <w:jc w:val="both"/>
        <w:rPr>
          <w:rFonts w:ascii="Calibri Light" w:hAnsi="Calibri Light" w:cs="Arial"/>
          <w:sz w:val="22"/>
          <w:szCs w:val="22"/>
          <w:lang w:val="ca-ES"/>
        </w:rPr>
      </w:pPr>
    </w:p>
    <w:p w:rsidR="005F0DA0" w:rsidRPr="001E6F4C" w:rsidRDefault="005F0DA0" w:rsidP="005F0DA0">
      <w:pPr>
        <w:spacing w:after="200" w:line="276" w:lineRule="auto"/>
        <w:contextualSpacing/>
        <w:jc w:val="both"/>
        <w:rPr>
          <w:rFonts w:ascii="Calibri Light" w:hAnsi="Calibri Light" w:cs="Arial"/>
          <w:sz w:val="22"/>
          <w:szCs w:val="22"/>
          <w:lang w:val="ca-ES"/>
        </w:rPr>
      </w:pPr>
      <w:r w:rsidRPr="001E6F4C">
        <w:rPr>
          <w:rFonts w:ascii="Calibri Light" w:hAnsi="Calibri Light" w:cs="Arial"/>
          <w:sz w:val="22"/>
          <w:szCs w:val="22"/>
          <w:lang w:val="ca-ES"/>
        </w:rPr>
        <w:t xml:space="preserve">La comissió de dos incompliments en el termini de dos mesos, podrà tenir com a conseqüència la resolució anticipada del contracte. </w:t>
      </w:r>
    </w:p>
    <w:p w:rsidR="005F0DA0" w:rsidRPr="001E6F4C" w:rsidRDefault="005F0DA0" w:rsidP="005F0DA0">
      <w:pPr>
        <w:spacing w:after="200" w:line="276" w:lineRule="auto"/>
        <w:contextualSpacing/>
        <w:jc w:val="both"/>
        <w:rPr>
          <w:rFonts w:ascii="Calibri Light" w:hAnsi="Calibri Light" w:cs="Arial"/>
          <w:sz w:val="22"/>
          <w:szCs w:val="22"/>
          <w:lang w:val="ca-ES"/>
        </w:rPr>
      </w:pPr>
    </w:p>
    <w:p w:rsidR="005F0DA0" w:rsidRPr="001E6F4C" w:rsidRDefault="005F0DA0" w:rsidP="005F0DA0">
      <w:pPr>
        <w:spacing w:after="200" w:line="276" w:lineRule="auto"/>
        <w:contextualSpacing/>
        <w:jc w:val="both"/>
        <w:rPr>
          <w:rFonts w:ascii="Calibri Light" w:hAnsi="Calibri Light" w:cs="Arial"/>
          <w:sz w:val="22"/>
          <w:szCs w:val="22"/>
          <w:lang w:val="ca-ES"/>
        </w:rPr>
      </w:pPr>
      <w:r w:rsidRPr="00B6372D">
        <w:rPr>
          <w:rFonts w:ascii="Calibri Light" w:hAnsi="Calibri Light" w:cs="Arial"/>
          <w:sz w:val="22"/>
          <w:szCs w:val="22"/>
          <w:lang w:val="ca-ES"/>
        </w:rPr>
        <w:t>La identificació de la reincidència en els incompliments es realitzarà a través de l</w:t>
      </w:r>
      <w:r w:rsidR="00B6372D" w:rsidRPr="00B6372D">
        <w:rPr>
          <w:rFonts w:ascii="Calibri Light" w:hAnsi="Calibri Light" w:cs="Arial"/>
          <w:sz w:val="22"/>
          <w:szCs w:val="22"/>
          <w:lang w:val="ca-ES"/>
        </w:rPr>
        <w:t>’expedient administratiu corresponent</w:t>
      </w:r>
      <w:r w:rsidRPr="00B6372D">
        <w:rPr>
          <w:rFonts w:ascii="Calibri Light" w:hAnsi="Calibri Light" w:cs="Arial"/>
          <w:sz w:val="22"/>
          <w:szCs w:val="22"/>
          <w:lang w:val="ca-ES"/>
        </w:rPr>
        <w:t>.</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pStyle w:val="Pargrafdellista"/>
        <w:numPr>
          <w:ilvl w:val="0"/>
          <w:numId w:val="21"/>
        </w:numPr>
        <w:ind w:left="567" w:hanging="567"/>
        <w:jc w:val="both"/>
        <w:rPr>
          <w:rFonts w:ascii="Calibri Light" w:hAnsi="Calibri Light" w:cs="Arial"/>
          <w:b/>
          <w:sz w:val="22"/>
          <w:szCs w:val="22"/>
          <w:lang w:val="ca-ES"/>
        </w:rPr>
      </w:pPr>
      <w:r w:rsidRPr="001E6F4C">
        <w:rPr>
          <w:rFonts w:ascii="Calibri Light" w:hAnsi="Calibri Light" w:cs="Arial"/>
          <w:b/>
          <w:sz w:val="22"/>
          <w:szCs w:val="22"/>
          <w:lang w:val="ca-ES"/>
        </w:rPr>
        <w:t>Procediments</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Tant en l’aplicació de penalitats com en la resolució anticipada del contracte</w:t>
      </w:r>
      <w:r w:rsidR="003365E7">
        <w:rPr>
          <w:rFonts w:ascii="Calibri Light" w:hAnsi="Calibri Light" w:cs="Arial"/>
          <w:sz w:val="22"/>
          <w:szCs w:val="22"/>
          <w:lang w:val="ca-ES"/>
        </w:rPr>
        <w:t>,</w:t>
      </w:r>
      <w:r w:rsidRPr="001E6F4C">
        <w:rPr>
          <w:rFonts w:ascii="Calibri Light" w:hAnsi="Calibri Light" w:cs="Arial"/>
          <w:sz w:val="22"/>
          <w:szCs w:val="22"/>
          <w:lang w:val="ca-ES"/>
        </w:rPr>
        <w:t xml:space="preserve"> l’òrgan de contractació instruirà un expedient administratiu on es recolliran tots els fets i acords en relació al/s incompliment/s de l’empresa contractista.</w:t>
      </w:r>
    </w:p>
    <w:p w:rsidR="005F0DA0" w:rsidRPr="001E6F4C" w:rsidRDefault="005F0DA0" w:rsidP="005F0DA0">
      <w:pPr>
        <w:jc w:val="both"/>
        <w:rPr>
          <w:rFonts w:ascii="Calibri Light" w:hAnsi="Calibri Light" w:cs="Arial"/>
          <w:sz w:val="22"/>
          <w:szCs w:val="22"/>
          <w:lang w:val="ca-ES"/>
        </w:rPr>
      </w:pPr>
      <w:bookmarkStart w:id="1" w:name="_GoBack"/>
      <w:bookmarkEnd w:id="1"/>
      <w:r w:rsidRPr="001E6F4C">
        <w:rPr>
          <w:rFonts w:ascii="Calibri Light" w:hAnsi="Calibri Light" w:cs="Arial"/>
          <w:sz w:val="22"/>
          <w:szCs w:val="22"/>
          <w:lang w:val="ca-ES"/>
        </w:rPr>
        <w:lastRenderedPageBreak/>
        <w:t>En tot cas</w:t>
      </w:r>
      <w:r w:rsidR="003365E7">
        <w:rPr>
          <w:rFonts w:ascii="Calibri Light" w:hAnsi="Calibri Light" w:cs="Arial"/>
          <w:sz w:val="22"/>
          <w:szCs w:val="22"/>
          <w:lang w:val="ca-ES"/>
        </w:rPr>
        <w:t>,</w:t>
      </w:r>
      <w:r w:rsidRPr="001E6F4C">
        <w:rPr>
          <w:rFonts w:ascii="Calibri Light" w:hAnsi="Calibri Light" w:cs="Arial"/>
          <w:sz w:val="22"/>
          <w:szCs w:val="22"/>
          <w:lang w:val="ca-ES"/>
        </w:rPr>
        <w:t xml:space="preserve"> es donarà audiència a l’empresa contractista, i es procedirà d’acord amb l’article 191, 195 i 211 de la LCSP.</w:t>
      </w:r>
    </w:p>
    <w:p w:rsidR="005F0DA0" w:rsidRPr="001E6F4C" w:rsidRDefault="005F0DA0" w:rsidP="005F0DA0">
      <w:pPr>
        <w:jc w:val="both"/>
        <w:rPr>
          <w:rFonts w:ascii="Calibri Light" w:hAnsi="Calibri Light" w:cs="Arial"/>
          <w:sz w:val="22"/>
          <w:szCs w:val="22"/>
          <w:u w:val="single"/>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Els acords que adopti l’òrgan de contractació posaran fi a la via administrativa i seran executius immediatament.</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Un cop solucionada la causa que va suposar la incoació de l’expedient administratiu, l’empresa contractista haurà d’emetre el corresponent avís de restabliment de les obligacions contractuals a través de</w:t>
      </w:r>
      <w:r w:rsidR="00B6372D">
        <w:rPr>
          <w:rFonts w:ascii="Calibri Light" w:hAnsi="Calibri Light" w:cs="Arial"/>
          <w:sz w:val="22"/>
          <w:szCs w:val="22"/>
          <w:lang w:val="ca-ES"/>
        </w:rPr>
        <w:t xml:space="preserve"> comunicació expressa al responsable/s del contracte</w:t>
      </w:r>
      <w:r w:rsidRPr="001E6F4C">
        <w:rPr>
          <w:rFonts w:ascii="Calibri Light" w:hAnsi="Calibri Light" w:cs="Arial"/>
          <w:sz w:val="22"/>
          <w:szCs w:val="22"/>
          <w:lang w:val="ca-ES"/>
        </w:rPr>
        <w:t>. Fins que no es registri aquest avís les penalitats continuaran tenint els seus efectes.</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 xml:space="preserve">S’entendrà finalitzat l’expedient administratiu un cop realitzat l’avís de restabliment de les obligacions de l’empresa contractista. </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Si s’acorda la resolució anticipada del contracte, l’expedient administratiu s’entendrà finalitzat amb la notificació de dita resolució.</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Aplicació de penalitats econòmiques</w:t>
      </w:r>
    </w:p>
    <w:p w:rsidR="005F0DA0" w:rsidRPr="001E6F4C" w:rsidRDefault="005F0DA0" w:rsidP="005F0DA0">
      <w:pPr>
        <w:jc w:val="both"/>
        <w:rPr>
          <w:rFonts w:ascii="Calibri Light" w:hAnsi="Calibri Light" w:cs="Arial"/>
          <w:sz w:val="22"/>
          <w:szCs w:val="22"/>
          <w:u w:val="single"/>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L’apl</w:t>
      </w:r>
      <w:r w:rsidR="003365E7">
        <w:rPr>
          <w:rFonts w:ascii="Calibri Light" w:hAnsi="Calibri Light" w:cs="Arial"/>
          <w:sz w:val="22"/>
          <w:szCs w:val="22"/>
          <w:lang w:val="ca-ES"/>
        </w:rPr>
        <w:t>icació de les penalitats es farà</w:t>
      </w:r>
      <w:r w:rsidRPr="001E6F4C">
        <w:rPr>
          <w:rFonts w:ascii="Calibri Light" w:hAnsi="Calibri Light" w:cs="Arial"/>
          <w:sz w:val="22"/>
          <w:szCs w:val="22"/>
          <w:lang w:val="ca-ES"/>
        </w:rPr>
        <w:t xml:space="preserve"> efectiv</w:t>
      </w:r>
      <w:r w:rsidR="003365E7">
        <w:rPr>
          <w:rFonts w:ascii="Calibri Light" w:hAnsi="Calibri Light" w:cs="Arial"/>
          <w:sz w:val="22"/>
          <w:szCs w:val="22"/>
          <w:lang w:val="ca-ES"/>
        </w:rPr>
        <w:t>a</w:t>
      </w:r>
      <w:r w:rsidRPr="001E6F4C">
        <w:rPr>
          <w:rFonts w:ascii="Calibri Light" w:hAnsi="Calibri Light" w:cs="Arial"/>
          <w:sz w:val="22"/>
          <w:szCs w:val="22"/>
          <w:lang w:val="ca-ES"/>
        </w:rPr>
        <w:t xml:space="preserve"> mitjançant la deducció de les quanties que, en concepte d’abonament total o parcial, s’hagin de realitzar a l’empresa contractista.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Resolució anticipada del contracte</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És l’òrgan de contractació qui acordarà la resolució anticipada del contracte</w:t>
      </w:r>
      <w:r w:rsidR="003365E7">
        <w:rPr>
          <w:rFonts w:ascii="Calibri Light" w:hAnsi="Calibri Light" w:cs="Arial"/>
          <w:sz w:val="22"/>
          <w:szCs w:val="22"/>
          <w:lang w:val="ca-ES"/>
        </w:rPr>
        <w:t>,</w:t>
      </w:r>
      <w:r w:rsidRPr="001E6F4C">
        <w:rPr>
          <w:rFonts w:ascii="Calibri Light" w:hAnsi="Calibri Light" w:cs="Arial"/>
          <w:sz w:val="22"/>
          <w:szCs w:val="22"/>
          <w:lang w:val="ca-ES"/>
        </w:rPr>
        <w:t xml:space="preserv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En el cas que l’empresa contractista formuli oposició</w:t>
      </w:r>
      <w:r w:rsidR="0081740F">
        <w:rPr>
          <w:rFonts w:ascii="Calibri Light" w:hAnsi="Calibri Light" w:cs="Arial"/>
          <w:sz w:val="22"/>
          <w:szCs w:val="22"/>
          <w:lang w:val="ca-ES"/>
        </w:rPr>
        <w:t>,</w:t>
      </w:r>
      <w:r w:rsidRPr="001E6F4C">
        <w:rPr>
          <w:rFonts w:ascii="Calibri Light" w:hAnsi="Calibri Light" w:cs="Arial"/>
          <w:sz w:val="22"/>
          <w:szCs w:val="22"/>
          <w:lang w:val="ca-ES"/>
        </w:rPr>
        <w:t xml:space="preserve"> l’expedient administratiu finalitzarà amb el dictamen de la Comissió Jurídica Assessora de la Generalitat de Catalunya.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Al temps d’incoar-se l’expedient administratiu de resolució del contracte</w:t>
      </w:r>
      <w:r w:rsidR="0081740F">
        <w:rPr>
          <w:rFonts w:ascii="Calibri Light" w:hAnsi="Calibri Light" w:cs="Arial"/>
          <w:sz w:val="22"/>
          <w:szCs w:val="22"/>
          <w:lang w:val="ca-ES"/>
        </w:rPr>
        <w:t>,</w:t>
      </w:r>
      <w:r w:rsidRPr="001E6F4C">
        <w:rPr>
          <w:rFonts w:ascii="Calibri Light" w:hAnsi="Calibri Light" w:cs="Arial"/>
          <w:sz w:val="22"/>
          <w:szCs w:val="22"/>
          <w:lang w:val="ca-ES"/>
        </w:rPr>
        <w:t xml:space="preserve"> es podrà iniciar el procediment per a l’adjudicació d’un nou contracte, si bé l’adjudicació d’aquest quedarà condicionada a la terminació de l’expedient administratiu de resolució. </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La tramitació en els dos procediments serà el d’urgència.</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5F0DA0" w:rsidRPr="001E6F4C" w:rsidRDefault="005F0DA0" w:rsidP="005F0DA0">
      <w:pPr>
        <w:jc w:val="both"/>
        <w:rPr>
          <w:rFonts w:ascii="Calibri Light" w:hAnsi="Calibri Light" w:cs="Arial"/>
          <w:sz w:val="22"/>
          <w:szCs w:val="22"/>
          <w:lang w:val="ca-ES"/>
        </w:rPr>
      </w:pPr>
    </w:p>
    <w:p w:rsidR="005F0DA0" w:rsidRPr="001E6F4C" w:rsidRDefault="005F0DA0" w:rsidP="005F0DA0">
      <w:pPr>
        <w:jc w:val="both"/>
        <w:rPr>
          <w:rFonts w:ascii="Calibri Light" w:hAnsi="Calibri Light" w:cs="Arial"/>
          <w:sz w:val="22"/>
          <w:szCs w:val="22"/>
          <w:lang w:val="ca-ES"/>
        </w:rPr>
      </w:pPr>
      <w:r w:rsidRPr="001E6F4C">
        <w:rPr>
          <w:rFonts w:ascii="Calibri Light" w:hAnsi="Calibri Light"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p w:rsidR="003D416E" w:rsidRDefault="003D416E" w:rsidP="00B77CC6">
      <w:pPr>
        <w:jc w:val="both"/>
        <w:rPr>
          <w:rFonts w:ascii="Calibri Light" w:hAnsi="Calibri Light" w:cs="Arial"/>
          <w:sz w:val="22"/>
          <w:szCs w:val="22"/>
          <w:lang w:val="ca-ES"/>
        </w:rPr>
      </w:pPr>
    </w:p>
    <w:p w:rsidR="00D50A6D" w:rsidRDefault="00D50A6D" w:rsidP="00B77CC6">
      <w:pPr>
        <w:jc w:val="both"/>
        <w:rPr>
          <w:rFonts w:ascii="Calibri Light" w:hAnsi="Calibri Light" w:cs="Arial"/>
          <w:sz w:val="22"/>
          <w:szCs w:val="22"/>
          <w:lang w:val="ca-ES"/>
        </w:rPr>
      </w:pPr>
    </w:p>
    <w:sectPr w:rsidR="00D50A6D" w:rsidSect="00B8373D">
      <w:headerReference w:type="default" r:id="rId11"/>
      <w:footerReference w:type="default" r:id="rId12"/>
      <w:pgSz w:w="11906" w:h="16838"/>
      <w:pgMar w:top="1702" w:right="1701" w:bottom="1418" w:left="1701" w:header="708" w:footer="2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4A2" w:rsidRDefault="001954A2" w:rsidP="00F43205">
      <w:r>
        <w:separator/>
      </w:r>
    </w:p>
  </w:endnote>
  <w:endnote w:type="continuationSeparator" w:id="0">
    <w:p w:rsidR="001954A2" w:rsidRDefault="001954A2"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sz w:val="14"/>
      </w:rPr>
      <w:id w:val="214545543"/>
      <w:docPartObj>
        <w:docPartGallery w:val="Page Numbers (Bottom of Page)"/>
        <w:docPartUnique/>
      </w:docPartObj>
    </w:sdtPr>
    <w:sdtEndPr/>
    <w:sdtContent>
      <w:sdt>
        <w:sdtPr>
          <w:rPr>
            <w:rFonts w:ascii="Calibri Light" w:hAnsi="Calibri Light"/>
            <w:sz w:val="14"/>
          </w:rPr>
          <w:id w:val="98381352"/>
          <w:docPartObj>
            <w:docPartGallery w:val="Page Numbers (Top of Page)"/>
            <w:docPartUnique/>
          </w:docPartObj>
        </w:sdtPr>
        <w:sdtEndPr/>
        <w:sdtContent>
          <w:p w:rsidR="00A00CAB" w:rsidRPr="00056F6A" w:rsidRDefault="00B8373D" w:rsidP="00056F6A">
            <w:pPr>
              <w:pStyle w:val="Peu"/>
              <w:rPr>
                <w:rFonts w:ascii="Calibri Light" w:hAnsi="Calibri Light"/>
                <w:sz w:val="14"/>
              </w:rPr>
            </w:pPr>
            <w:r>
              <w:rPr>
                <w:noProof/>
                <w:lang w:val="ca-ES" w:eastAsia="ca-ES"/>
              </w:rPr>
              <w:drawing>
                <wp:anchor distT="0" distB="0" distL="114300" distR="114300" simplePos="0" relativeHeight="251638784" behindDoc="0" locked="0" layoutInCell="1" allowOverlap="1" wp14:anchorId="16C468BF" wp14:editId="695880D9">
                  <wp:simplePos x="0" y="0"/>
                  <wp:positionH relativeFrom="column">
                    <wp:posOffset>4365625</wp:posOffset>
                  </wp:positionH>
                  <wp:positionV relativeFrom="paragraph">
                    <wp:posOffset>-384810</wp:posOffset>
                  </wp:positionV>
                  <wp:extent cx="1449705" cy="316230"/>
                  <wp:effectExtent l="0" t="0" r="0" b="7620"/>
                  <wp:wrapNone/>
                  <wp:docPr id="130" name="Imatge 130"/>
                  <wp:cNvGraphicFramePr/>
                  <a:graphic xmlns:a="http://schemas.openxmlformats.org/drawingml/2006/main">
                    <a:graphicData uri="http://schemas.openxmlformats.org/drawingml/2006/picture">
                      <pic:pic xmlns:pic="http://schemas.openxmlformats.org/drawingml/2006/picture">
                        <pic:nvPicPr>
                          <pic:cNvPr id="12" name="Imatge 12"/>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anchor>
              </w:drawing>
            </w:r>
            <w:r>
              <w:rPr>
                <w:noProof/>
                <w:lang w:val="ca-ES" w:eastAsia="ca-ES"/>
              </w:rPr>
              <w:drawing>
                <wp:anchor distT="0" distB="0" distL="114300" distR="114300" simplePos="0" relativeHeight="251675648" behindDoc="0" locked="0" layoutInCell="1" allowOverlap="1" wp14:anchorId="30D6B168" wp14:editId="37609DD3">
                  <wp:simplePos x="0" y="0"/>
                  <wp:positionH relativeFrom="column">
                    <wp:posOffset>2708275</wp:posOffset>
                  </wp:positionH>
                  <wp:positionV relativeFrom="paragraph">
                    <wp:posOffset>-358775</wp:posOffset>
                  </wp:positionV>
                  <wp:extent cx="1104900" cy="292735"/>
                  <wp:effectExtent l="0" t="0" r="0" b="0"/>
                  <wp:wrapNone/>
                  <wp:docPr id="131" name="Imatge 131"/>
                  <wp:cNvGraphicFramePr/>
                  <a:graphic xmlns:a="http://schemas.openxmlformats.org/drawingml/2006/main">
                    <a:graphicData uri="http://schemas.openxmlformats.org/drawingml/2006/picture">
                      <pic:pic xmlns:pic="http://schemas.openxmlformats.org/drawingml/2006/picture">
                        <pic:nvPicPr>
                          <pic:cNvPr id="11" name="Imatge 1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04900" cy="292735"/>
                          </a:xfrm>
                          <a:prstGeom prst="rect">
                            <a:avLst/>
                          </a:prstGeom>
                        </pic:spPr>
                      </pic:pic>
                    </a:graphicData>
                  </a:graphic>
                </wp:anchor>
              </w:drawing>
            </w:r>
            <w:r w:rsidR="00184C50">
              <w:rPr>
                <w:noProof/>
                <w:lang w:val="ca-ES" w:eastAsia="ca-ES"/>
              </w:rPr>
              <w:drawing>
                <wp:anchor distT="0" distB="0" distL="114300" distR="114300" simplePos="0" relativeHeight="251712512" behindDoc="0" locked="0" layoutInCell="1" allowOverlap="1" wp14:anchorId="069F07A8" wp14:editId="0353EDA9">
                  <wp:simplePos x="0" y="0"/>
                  <wp:positionH relativeFrom="margin">
                    <wp:align>left</wp:align>
                  </wp:positionH>
                  <wp:positionV relativeFrom="paragraph">
                    <wp:posOffset>-386080</wp:posOffset>
                  </wp:positionV>
                  <wp:extent cx="2242185" cy="337820"/>
                  <wp:effectExtent l="0" t="0" r="5715" b="5080"/>
                  <wp:wrapNone/>
                  <wp:docPr id="132" name="Imatge 132"/>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3">
                            <a:extLst>
                              <a:ext uri="{28A0092B-C50C-407E-A947-70E740481C1C}">
                                <a14:useLocalDpi xmlns:a14="http://schemas.microsoft.com/office/drawing/2010/main" val="0"/>
                              </a:ext>
                            </a:extLst>
                          </a:blip>
                          <a:stretch>
                            <a:fillRect/>
                          </a:stretch>
                        </pic:blipFill>
                        <pic:spPr>
                          <a:xfrm>
                            <a:off x="0" y="0"/>
                            <a:ext cx="2242185" cy="337820"/>
                          </a:xfrm>
                          <a:prstGeom prst="rect">
                            <a:avLst/>
                          </a:prstGeom>
                        </pic:spPr>
                      </pic:pic>
                    </a:graphicData>
                  </a:graphic>
                </wp:anchor>
              </w:drawing>
            </w:r>
            <w:r w:rsidR="00A00CAB">
              <w:rPr>
                <w:rFonts w:ascii="Calibri Light" w:hAnsi="Calibri Light"/>
                <w:sz w:val="14"/>
              </w:rPr>
              <w:tab/>
            </w:r>
            <w:r w:rsidR="00A00CAB">
              <w:rPr>
                <w:rFonts w:ascii="Calibri Light" w:hAnsi="Calibri Light"/>
                <w:sz w:val="14"/>
              </w:rPr>
              <w:tab/>
            </w:r>
            <w:r w:rsidR="00A00CAB" w:rsidRPr="00056F6A">
              <w:rPr>
                <w:rFonts w:ascii="Calibri Light" w:hAnsi="Calibri Light"/>
                <w:sz w:val="14"/>
                <w:lang w:val="ca-ES"/>
              </w:rPr>
              <w:t xml:space="preserve">Pàgina </w:t>
            </w:r>
            <w:r w:rsidR="00A00CAB" w:rsidRPr="00056F6A">
              <w:rPr>
                <w:rFonts w:ascii="Calibri Light" w:hAnsi="Calibri Light"/>
                <w:b/>
                <w:bCs/>
                <w:sz w:val="14"/>
              </w:rPr>
              <w:fldChar w:fldCharType="begin"/>
            </w:r>
            <w:r w:rsidR="00A00CAB" w:rsidRPr="00056F6A">
              <w:rPr>
                <w:rFonts w:ascii="Calibri Light" w:hAnsi="Calibri Light"/>
                <w:b/>
                <w:bCs/>
                <w:sz w:val="14"/>
              </w:rPr>
              <w:instrText>PAGE</w:instrText>
            </w:r>
            <w:r w:rsidR="00A00CAB" w:rsidRPr="00056F6A">
              <w:rPr>
                <w:rFonts w:ascii="Calibri Light" w:hAnsi="Calibri Light"/>
                <w:b/>
                <w:bCs/>
                <w:sz w:val="14"/>
              </w:rPr>
              <w:fldChar w:fldCharType="separate"/>
            </w:r>
            <w:r>
              <w:rPr>
                <w:rFonts w:ascii="Calibri Light" w:hAnsi="Calibri Light"/>
                <w:b/>
                <w:bCs/>
                <w:noProof/>
                <w:sz w:val="14"/>
              </w:rPr>
              <w:t>4</w:t>
            </w:r>
            <w:r w:rsidR="00A00CAB" w:rsidRPr="00056F6A">
              <w:rPr>
                <w:rFonts w:ascii="Calibri Light" w:hAnsi="Calibri Light"/>
                <w:b/>
                <w:bCs/>
                <w:sz w:val="14"/>
              </w:rPr>
              <w:fldChar w:fldCharType="end"/>
            </w:r>
            <w:r w:rsidR="00A00CAB" w:rsidRPr="00056F6A">
              <w:rPr>
                <w:rFonts w:ascii="Calibri Light" w:hAnsi="Calibri Light"/>
                <w:sz w:val="14"/>
                <w:lang w:val="ca-ES"/>
              </w:rPr>
              <w:t xml:space="preserve"> de </w:t>
            </w:r>
            <w:r w:rsidR="00A00CAB" w:rsidRPr="00056F6A">
              <w:rPr>
                <w:rFonts w:ascii="Calibri Light" w:hAnsi="Calibri Light"/>
                <w:b/>
                <w:bCs/>
                <w:sz w:val="14"/>
              </w:rPr>
              <w:fldChar w:fldCharType="begin"/>
            </w:r>
            <w:r w:rsidR="00A00CAB" w:rsidRPr="00056F6A">
              <w:rPr>
                <w:rFonts w:ascii="Calibri Light" w:hAnsi="Calibri Light"/>
                <w:b/>
                <w:bCs/>
                <w:sz w:val="14"/>
              </w:rPr>
              <w:instrText>NUMPAGES</w:instrText>
            </w:r>
            <w:r w:rsidR="00A00CAB" w:rsidRPr="00056F6A">
              <w:rPr>
                <w:rFonts w:ascii="Calibri Light" w:hAnsi="Calibri Light"/>
                <w:b/>
                <w:bCs/>
                <w:sz w:val="14"/>
              </w:rPr>
              <w:fldChar w:fldCharType="separate"/>
            </w:r>
            <w:r>
              <w:rPr>
                <w:rFonts w:ascii="Calibri Light" w:hAnsi="Calibri Light"/>
                <w:b/>
                <w:bCs/>
                <w:noProof/>
                <w:sz w:val="14"/>
              </w:rPr>
              <w:t>4</w:t>
            </w:r>
            <w:r w:rsidR="00A00CAB" w:rsidRPr="00056F6A">
              <w:rPr>
                <w:rFonts w:ascii="Calibri Light" w:hAnsi="Calibri Light"/>
                <w:b/>
                <w:bCs/>
                <w:sz w:val="14"/>
              </w:rPr>
              <w:fldChar w:fldCharType="end"/>
            </w:r>
          </w:p>
        </w:sdtContent>
      </w:sdt>
    </w:sdtContent>
  </w:sdt>
  <w:p w:rsidR="00A00CAB" w:rsidRDefault="00A00CAB">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4A2" w:rsidRDefault="001954A2" w:rsidP="00F43205">
      <w:r>
        <w:separator/>
      </w:r>
    </w:p>
  </w:footnote>
  <w:footnote w:type="continuationSeparator" w:id="0">
    <w:p w:rsidR="001954A2" w:rsidRDefault="001954A2"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CAB" w:rsidRDefault="004437F6">
    <w:pPr>
      <w:pStyle w:val="Capalera"/>
    </w:pPr>
    <w:r w:rsidRPr="008339F2">
      <w:rPr>
        <w:noProof/>
        <w:lang w:val="ca-ES" w:eastAsia="ca-ES"/>
      </w:rPr>
      <w:drawing>
        <wp:anchor distT="0" distB="0" distL="114300" distR="114300" simplePos="0" relativeHeight="251714560" behindDoc="0" locked="0" layoutInCell="1" allowOverlap="1" wp14:anchorId="09089489" wp14:editId="29370CF5">
          <wp:simplePos x="0" y="0"/>
          <wp:positionH relativeFrom="column">
            <wp:posOffset>-464820</wp:posOffset>
          </wp:positionH>
          <wp:positionV relativeFrom="paragraph">
            <wp:posOffset>-122555</wp:posOffset>
          </wp:positionV>
          <wp:extent cx="1363133" cy="426720"/>
          <wp:effectExtent l="0" t="0" r="8890" b="0"/>
          <wp:wrapSquare wrapText="bothSides"/>
          <wp:docPr id="127" name="Imatge 127" descr="Q:\oficinaCPI\FOTOS I LOGOS\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oficinaCPI\FOTOS I LOGOS\logo bla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33" cy="426720"/>
                  </a:xfrm>
                  <a:prstGeom prst="rect">
                    <a:avLst/>
                  </a:prstGeom>
                  <a:noFill/>
                  <a:ln>
                    <a:noFill/>
                  </a:ln>
                </pic:spPr>
              </pic:pic>
            </a:graphicData>
          </a:graphic>
        </wp:anchor>
      </w:drawing>
    </w:r>
    <w:r>
      <w:rPr>
        <w:noProof/>
        <w:lang w:val="ca-ES" w:eastAsia="ca-ES"/>
      </w:rPr>
      <w:drawing>
        <wp:anchor distT="0" distB="0" distL="114300" distR="114300" simplePos="0" relativeHeight="251717632" behindDoc="1" locked="0" layoutInCell="1" allowOverlap="1" wp14:anchorId="14A78F78" wp14:editId="7B37B240">
          <wp:simplePos x="0" y="0"/>
          <wp:positionH relativeFrom="column">
            <wp:posOffset>4869180</wp:posOffset>
          </wp:positionH>
          <wp:positionV relativeFrom="paragraph">
            <wp:posOffset>-137795</wp:posOffset>
          </wp:positionV>
          <wp:extent cx="1237615" cy="408305"/>
          <wp:effectExtent l="0" t="0" r="635" b="0"/>
          <wp:wrapSquare wrapText="bothSides"/>
          <wp:docPr id="128" name="Imatg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408305"/>
                  </a:xfrm>
                  <a:prstGeom prst="rect">
                    <a:avLst/>
                  </a:prstGeom>
                  <a:noFill/>
                </pic:spPr>
              </pic:pic>
            </a:graphicData>
          </a:graphic>
        </wp:anchor>
      </w:drawing>
    </w:r>
    <w:r>
      <w:rPr>
        <w:noProof/>
        <w:lang w:val="ca-ES" w:eastAsia="ca-ES"/>
      </w:rPr>
      <w:drawing>
        <wp:anchor distT="0" distB="0" distL="114300" distR="114300" simplePos="0" relativeHeight="251715584" behindDoc="0" locked="0" layoutInCell="1" allowOverlap="1">
          <wp:simplePos x="0" y="0"/>
          <wp:positionH relativeFrom="column">
            <wp:posOffset>1891665</wp:posOffset>
          </wp:positionH>
          <wp:positionV relativeFrom="paragraph">
            <wp:posOffset>-114300</wp:posOffset>
          </wp:positionV>
          <wp:extent cx="2170430" cy="426720"/>
          <wp:effectExtent l="0" t="0" r="1270" b="0"/>
          <wp:wrapSquare wrapText="bothSides"/>
          <wp:docPr id="129" name="Imatg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0430" cy="4267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4"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5"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3"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5"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8"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16"/>
  </w:num>
  <w:num w:numId="2">
    <w:abstractNumId w:val="18"/>
  </w:num>
  <w:num w:numId="3">
    <w:abstractNumId w:val="13"/>
  </w:num>
  <w:num w:numId="4">
    <w:abstractNumId w:val="7"/>
  </w:num>
  <w:num w:numId="5">
    <w:abstractNumId w:val="1"/>
  </w:num>
  <w:num w:numId="6">
    <w:abstractNumId w:val="20"/>
  </w:num>
  <w:num w:numId="7">
    <w:abstractNumId w:val="4"/>
  </w:num>
  <w:num w:numId="8">
    <w:abstractNumId w:val="5"/>
  </w:num>
  <w:num w:numId="9">
    <w:abstractNumId w:val="11"/>
  </w:num>
  <w:num w:numId="10">
    <w:abstractNumId w:val="3"/>
  </w:num>
  <w:num w:numId="11">
    <w:abstractNumId w:val="17"/>
  </w:num>
  <w:num w:numId="12">
    <w:abstractNumId w:val="0"/>
  </w:num>
  <w:num w:numId="13">
    <w:abstractNumId w:val="6"/>
  </w:num>
  <w:num w:numId="14">
    <w:abstractNumId w:val="15"/>
  </w:num>
  <w:num w:numId="15">
    <w:abstractNumId w:val="19"/>
  </w:num>
  <w:num w:numId="16">
    <w:abstractNumId w:val="2"/>
  </w:num>
  <w:num w:numId="17">
    <w:abstractNumId w:val="10"/>
  </w:num>
  <w:num w:numId="18">
    <w:abstractNumId w:val="12"/>
  </w:num>
  <w:num w:numId="19">
    <w:abstractNumId w:val="8"/>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54C65"/>
    <w:rsid w:val="00056F6A"/>
    <w:rsid w:val="0008383B"/>
    <w:rsid w:val="000D23C6"/>
    <w:rsid w:val="000F2210"/>
    <w:rsid w:val="00112142"/>
    <w:rsid w:val="00184C50"/>
    <w:rsid w:val="001954A2"/>
    <w:rsid w:val="001B1E05"/>
    <w:rsid w:val="001B38FF"/>
    <w:rsid w:val="001B56A2"/>
    <w:rsid w:val="001E0A4E"/>
    <w:rsid w:val="002403C0"/>
    <w:rsid w:val="0028336A"/>
    <w:rsid w:val="00294759"/>
    <w:rsid w:val="002B6F64"/>
    <w:rsid w:val="003365E7"/>
    <w:rsid w:val="003A7A18"/>
    <w:rsid w:val="003D416E"/>
    <w:rsid w:val="00402FBA"/>
    <w:rsid w:val="0044104E"/>
    <w:rsid w:val="004437F6"/>
    <w:rsid w:val="004B404B"/>
    <w:rsid w:val="005769FA"/>
    <w:rsid w:val="005C3F9F"/>
    <w:rsid w:val="005F0DA0"/>
    <w:rsid w:val="00602B8A"/>
    <w:rsid w:val="0060682A"/>
    <w:rsid w:val="00633CF5"/>
    <w:rsid w:val="00662C41"/>
    <w:rsid w:val="006C1D92"/>
    <w:rsid w:val="007710E2"/>
    <w:rsid w:val="00787544"/>
    <w:rsid w:val="007B11AA"/>
    <w:rsid w:val="007C5355"/>
    <w:rsid w:val="0081740F"/>
    <w:rsid w:val="00855FE0"/>
    <w:rsid w:val="0087771A"/>
    <w:rsid w:val="00877974"/>
    <w:rsid w:val="008A5623"/>
    <w:rsid w:val="008C0D5F"/>
    <w:rsid w:val="0090059D"/>
    <w:rsid w:val="00932ACA"/>
    <w:rsid w:val="00997C69"/>
    <w:rsid w:val="00A00CAB"/>
    <w:rsid w:val="00A02560"/>
    <w:rsid w:val="00A0641B"/>
    <w:rsid w:val="00A10E57"/>
    <w:rsid w:val="00A75633"/>
    <w:rsid w:val="00A85F21"/>
    <w:rsid w:val="00AA57E3"/>
    <w:rsid w:val="00AB44AB"/>
    <w:rsid w:val="00AD7239"/>
    <w:rsid w:val="00B563B3"/>
    <w:rsid w:val="00B571CC"/>
    <w:rsid w:val="00B6372D"/>
    <w:rsid w:val="00B77CC6"/>
    <w:rsid w:val="00B8373D"/>
    <w:rsid w:val="00C14D48"/>
    <w:rsid w:val="00C84197"/>
    <w:rsid w:val="00C8446A"/>
    <w:rsid w:val="00C924A4"/>
    <w:rsid w:val="00CC723F"/>
    <w:rsid w:val="00D219C1"/>
    <w:rsid w:val="00D405EE"/>
    <w:rsid w:val="00D50A6D"/>
    <w:rsid w:val="00D53BB2"/>
    <w:rsid w:val="00E02264"/>
    <w:rsid w:val="00E12C1E"/>
    <w:rsid w:val="00E4244F"/>
    <w:rsid w:val="00E4424F"/>
    <w:rsid w:val="00EC43F6"/>
    <w:rsid w:val="00EC7789"/>
    <w:rsid w:val="00F14F42"/>
    <w:rsid w:val="00F4206A"/>
    <w:rsid w:val="00F432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39FC2F"/>
  <w15:docId w15:val="{51510A1F-83DB-403C-A065-D623D1AB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EC252-F1AC-428B-84B4-69030F2D6FD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21D89ED-3AC6-42F8-B24D-1F984C24D6D0}">
  <ds:schemaRefs>
    <ds:schemaRef ds:uri="http://schemas.microsoft.com/sharepoint/v3/contenttype/forms"/>
  </ds:schemaRefs>
</ds:datastoreItem>
</file>

<file path=customXml/itemProps3.xml><?xml version="1.0" encoding="utf-8"?>
<ds:datastoreItem xmlns:ds="http://schemas.openxmlformats.org/officeDocument/2006/customXml" ds:itemID="{7577C209-5084-4416-B9D7-F61EAA4C5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E5FF9-1DFD-462F-9467-5BF7FD01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1542</Words>
  <Characters>8795</Characters>
  <Application>Microsoft Office Word</Application>
  <DocSecurity>0</DocSecurity>
  <Lines>73</Lines>
  <Paragraphs>20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incompliments_serveis</vt:lpstr>
      <vt:lpstr>Annex 10 Règim incompliments_serveis</vt:lpstr>
    </vt:vector>
  </TitlesOfParts>
  <Company>ICS</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incompliments_serveis</dc:title>
  <dc:creator>Sonia Navarro Rey</dc:creator>
  <cp:lastModifiedBy>Martin Martin, Maria_Pilar</cp:lastModifiedBy>
  <cp:revision>7</cp:revision>
  <cp:lastPrinted>2020-02-11T08:07:00Z</cp:lastPrinted>
  <dcterms:created xsi:type="dcterms:W3CDTF">2023-05-05T11:33:00Z</dcterms:created>
  <dcterms:modified xsi:type="dcterms:W3CDTF">2023-05-24T06:56:00Z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